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私人歌唱在器乐学习中的功能：自我调节和体现的多个案例研究 - 阿玛利亚·卡萨斯-马斯、瓜达卢佩·洛佩斯-伊尼格斯、胡安·伊格纳西奥·波佐、伊格纳西奥·蒙特罗，2019</w:t>
      </w:r>
      <w:br/>
      <w:hyperlink r:id="rId7" w:history="1">
        <w:r>
          <w:rPr>
            <w:color w:val="2980b9"/>
            <w:u w:val="single"/>
          </w:rPr>
          <w:t xml:space="preserve">https://journals.sagepub.com/doi/full/10.1177/1029864918759593</w:t>
        </w:r>
      </w:hyperlink>
    </w:p>
    <w:p>
      <w:pPr>
        <w:pStyle w:val="Heading1"/>
      </w:pPr>
      <w:bookmarkStart w:id="2" w:name="_Toc2"/>
      <w:r>
        <w:t>Article summary:</w:t>
      </w:r>
      <w:bookmarkEnd w:id="2"/>
    </w:p>
    <w:p>
      <w:pPr>
        <w:jc w:val="both"/>
      </w:pPr>
      <w:r>
        <w:rPr/>
        <w:t xml:space="preserve">1. 本文探讨了私人唱歌在器乐学习中的功能，包括自我调节和体现。</w:t>
      </w:r>
    </w:p>
    <w:p>
      <w:pPr>
        <w:jc w:val="both"/>
      </w:pPr>
      <w:r>
        <w:rPr/>
        <w:t xml:space="preserve">2. 多个案例研究观察了不同音乐文化和学习方法的吉他手和大提琴学生的私人排练和一对一课程。</w:t>
      </w:r>
    </w:p>
    <w:p>
      <w:pPr>
        <w:jc w:val="both"/>
      </w:pPr>
      <w:r>
        <w:rPr/>
        <w:t xml:space="preserve">3. 私人唱歌具有不同品质，如口哨声、嗡嗡声和喉音，并且可以作为强大的学习工具在教学环境中使用。</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本文探讨了私人唱歌在器乐学习中的功能，但是文章存在一些潜在偏见和不足之处。</w:t>
      </w:r>
    </w:p>
    <w:p>
      <w:pPr>
        <w:jc w:val="both"/>
      </w:pPr>
      <w:r>
        <w:rPr/>
        <w:t xml:space="preserve"/>
      </w:r>
    </w:p>
    <w:p>
      <w:pPr>
        <w:jc w:val="both"/>
      </w:pPr>
      <w:r>
        <w:rPr/>
        <w:t xml:space="preserve">首先，文章只关注了弦乐器学习者的私人排练和一对一课程，没有涉及其他类型的音乐学习者。这可能导致作者对于唱歌在其他类型音乐学习中的作用缺少了解。</w:t>
      </w:r>
    </w:p>
    <w:p>
      <w:pPr>
        <w:jc w:val="both"/>
      </w:pPr>
      <w:r>
        <w:rPr/>
        <w:t xml:space="preserve"/>
      </w:r>
    </w:p>
    <w:p>
      <w:pPr>
        <w:jc w:val="both"/>
      </w:pPr>
      <w:r>
        <w:rPr/>
        <w:t xml:space="preserve">其次，文章提到了流行城市文化的吉他学习者似乎比古典吉他学习者使用较少明确的歌唱表达方式，但是并没有提供足够的证据来支持这个主张。此外，文章也没有探讨为什么会出现这种差异。</w:t>
      </w:r>
    </w:p>
    <w:p>
      <w:pPr>
        <w:jc w:val="both"/>
      </w:pPr>
      <w:r>
        <w:rPr/>
        <w:t xml:space="preserve"/>
      </w:r>
    </w:p>
    <w:p>
      <w:pPr>
        <w:jc w:val="both"/>
      </w:pPr>
      <w:r>
        <w:rPr/>
        <w:t xml:space="preserve">第三，文章认为自我指导和自我调节是精神运动学习和反思情感学习背后的功能。然而，作者并没有提供足够的证据来支持这个主张，并且也没有探讨其他可能影响自我指导和自我调节的因素。</w:t>
      </w:r>
    </w:p>
    <w:p>
      <w:pPr>
        <w:jc w:val="both"/>
      </w:pPr>
      <w:r>
        <w:rPr/>
        <w:t xml:space="preserve"/>
      </w:r>
    </w:p>
    <w:p>
      <w:pPr>
        <w:jc w:val="both"/>
      </w:pPr>
      <w:r>
        <w:rPr/>
        <w:t xml:space="preserve">最后，文章未能平等地呈现双方观点。虽然文章提到了一些研究结果表明唱歌可以作为一个强大的学习工具，但是作者并没有探讨唱歌可能带来的风险或负面影响。</w:t>
      </w:r>
    </w:p>
    <w:p>
      <w:pPr>
        <w:jc w:val="both"/>
      </w:pPr>
      <w:r>
        <w:rPr/>
        <w:t xml:space="preserve"/>
      </w:r>
    </w:p>
    <w:p>
      <w:pPr>
        <w:jc w:val="both"/>
      </w:pPr>
      <w:r>
        <w:rPr/>
        <w:t xml:space="preserve">综上所述，本文存在一些片面报道、无根据的主张、缺失考虑点以及所提出主张缺失证据等问题。作者需要更加客观地呈现事实，并且深入探讨相关问题。</w:t>
      </w:r>
    </w:p>
    <w:p>
      <w:pPr>
        <w:pStyle w:val="Heading1"/>
      </w:pPr>
      <w:bookmarkStart w:id="5" w:name="_Toc5"/>
      <w:r>
        <w:t>Topics for further research:</w:t>
      </w:r>
      <w:bookmarkEnd w:id="5"/>
    </w:p>
    <w:p>
      <w:pPr>
        <w:spacing w:after="0"/>
        <w:numPr>
          <w:ilvl w:val="0"/>
          <w:numId w:val="2"/>
        </w:numPr>
      </w:pPr>
      <w:r>
        <w:rPr/>
        <w:t xml:space="preserve">Other types of music learners
</w:t>
      </w:r>
    </w:p>
    <w:p>
      <w:pPr>
        <w:spacing w:after="0"/>
        <w:numPr>
          <w:ilvl w:val="0"/>
          <w:numId w:val="2"/>
        </w:numPr>
      </w:pPr>
      <w:r>
        <w:rPr/>
        <w:t xml:space="preserve">Evidence for the claim about pop guitar learners
</w:t>
      </w:r>
    </w:p>
    <w:p>
      <w:pPr>
        <w:spacing w:after="0"/>
        <w:numPr>
          <w:ilvl w:val="0"/>
          <w:numId w:val="2"/>
        </w:numPr>
      </w:pPr>
      <w:r>
        <w:rPr/>
        <w:t xml:space="preserve">Other factors affecting self-guidance and self-regulation
</w:t>
      </w:r>
    </w:p>
    <w:p>
      <w:pPr>
        <w:spacing w:after="0"/>
        <w:numPr>
          <w:ilvl w:val="0"/>
          <w:numId w:val="2"/>
        </w:numPr>
      </w:pPr>
      <w:r>
        <w:rPr/>
        <w:t xml:space="preserve">Potential risks or negative effects of singing
</w:t>
      </w:r>
    </w:p>
    <w:p>
      <w:pPr>
        <w:spacing w:after="0"/>
        <w:numPr>
          <w:ilvl w:val="0"/>
          <w:numId w:val="2"/>
        </w:numPr>
      </w:pPr>
      <w:r>
        <w:rPr/>
        <w:t xml:space="preserve">Balanced presentation of both sides of the argument
</w:t>
      </w:r>
    </w:p>
    <w:p>
      <w:pPr>
        <w:numPr>
          <w:ilvl w:val="0"/>
          <w:numId w:val="2"/>
        </w:numPr>
      </w:pPr>
      <w:r>
        <w:rPr/>
        <w:t xml:space="preserve">Further exploration of related issues</w:t>
      </w:r>
    </w:p>
    <w:p>
      <w:pPr>
        <w:pStyle w:val="Heading1"/>
      </w:pPr>
      <w:bookmarkStart w:id="6" w:name="_Toc6"/>
      <w:r>
        <w:t>Report location:</w:t>
      </w:r>
      <w:bookmarkEnd w:id="6"/>
    </w:p>
    <w:p>
      <w:hyperlink r:id="rId8" w:history="1">
        <w:r>
          <w:rPr>
            <w:color w:val="2980b9"/>
            <w:u w:val="single"/>
          </w:rPr>
          <w:t xml:space="preserve">https://www.fullpicture.app/item/7fc9a1c4d81f13d2961779e117939c69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7D0A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full/10.1177/1029864918759593" TargetMode="External"/><Relationship Id="rId8" Type="http://schemas.openxmlformats.org/officeDocument/2006/relationships/hyperlink" Target="https://www.fullpicture.app/item/7fc9a1c4d81f13d2961779e117939c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2023-12-05T11:35:19+01:00</dcterms:created>
  <dcterms:modified xsi:type="dcterms:W3CDTF">2023-12-05T11:35:19+01:00</dcterms:modified>
</cp:coreProperties>
</file>

<file path=docProps/custom.xml><?xml version="1.0" encoding="utf-8"?>
<Properties xmlns="http://schemas.openxmlformats.org/officeDocument/2006/custom-properties" xmlns:vt="http://schemas.openxmlformats.org/officeDocument/2006/docPropsVTypes"/>
</file>