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 frequency regeneration of plants via callus-mediated organogenesis from cotyledon and hypocotyl cultures in a multipurpose tropical tree (Neolamarkia Cadamba) - PubMed</w:t>
      </w:r>
      <w:br/>
      <w:hyperlink r:id="rId7" w:history="1">
        <w:r>
          <w:rPr>
            <w:color w:val="2980b9"/>
            <w:u w:val="single"/>
          </w:rPr>
          <w:t xml:space="preserve">https://pubmed.ncbi.nlm.nih.gov/32165694/</w:t>
        </w:r>
      </w:hyperlink>
    </w:p>
    <w:p>
      <w:pPr>
        <w:pStyle w:val="Heading1"/>
      </w:pPr>
      <w:bookmarkStart w:id="2" w:name="_Toc2"/>
      <w:r>
        <w:t>Article summary:</w:t>
      </w:r>
      <w:bookmarkEnd w:id="2"/>
    </w:p>
    <w:p>
      <w:pPr>
        <w:jc w:val="both"/>
      </w:pPr>
      <w:r>
        <w:rPr/>
        <w:t xml:space="preserve">1. 通过叶柄和下胚轴培养体系，成功建立了Neolamarkia Cadamba的离体再生方法。</w:t>
      </w:r>
    </w:p>
    <w:p>
      <w:pPr>
        <w:jc w:val="both"/>
      </w:pPr>
      <w:r>
        <w:rPr/>
        <w:t xml:space="preserve">2. 研究了基础培养基、植物生长调节剂、外植体类型和年龄对于诱导出愈伤组织/芽的影响。</w:t>
      </w:r>
    </w:p>
    <w:p>
      <w:pPr>
        <w:jc w:val="both"/>
      </w:pPr>
      <w:r>
        <w:rPr/>
        <w:t xml:space="preserve">3. 经过组织学分析和流式细胞术评估，证实了再生植株的遗传稳定性，并成功地将其移植到温室中。</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这篇文章对Neolamarkia Cadamba的离体再生过程进行了详细研究，提出了一个简单、高效和可重复的培养方案。然而，在对文章进行批判性分析时，我们需要注意以下几个方面：</w:t>
      </w:r>
    </w:p>
    <w:p>
      <w:pPr>
        <w:jc w:val="both"/>
      </w:pPr>
      <w:r>
        <w:rPr/>
        <w:t xml:space="preserve"/>
      </w:r>
    </w:p>
    <w:p>
      <w:pPr>
        <w:jc w:val="both"/>
      </w:pPr>
      <w:r>
        <w:rPr/>
        <w:t xml:space="preserve">1. 潜在偏见及其来源：文章中并未提到作者是否接受过该树种相关研究的资助或是否与该树种相关的公司有任何利益关系。这可能会影响作者对实验结果的解释和呈现方式。</w:t>
      </w:r>
    </w:p>
    <w:p>
      <w:pPr>
        <w:jc w:val="both"/>
      </w:pPr>
      <w:r>
        <w:rPr/>
        <w:t xml:space="preserve"/>
      </w:r>
    </w:p>
    <w:p>
      <w:pPr>
        <w:jc w:val="both"/>
      </w:pPr>
      <w:r>
        <w:rPr/>
        <w:t xml:space="preserve">2. 片面报道：文章中主要强调了培养条件对愈伤组织和芽/苗形成的影响，但未提及可能存在的遗传变异或突变情况。这些信息对于进一步研究植物品质和抗性至关重要。</w:t>
      </w:r>
    </w:p>
    <w:p>
      <w:pPr>
        <w:jc w:val="both"/>
      </w:pPr>
      <w:r>
        <w:rPr/>
        <w:t xml:space="preserve"/>
      </w:r>
    </w:p>
    <w:p>
      <w:pPr>
        <w:jc w:val="both"/>
      </w:pPr>
      <w:r>
        <w:rPr/>
        <w:t xml:space="preserve">3. 无根据的主张：文章中提到Thidiazuron (TDZ)是最佳细胞分裂素用于诱导芽/苗形成，但未给出明确的实验证据支持这一结论。缺乏实验证据可能使读者产生怀疑。</w:t>
      </w:r>
    </w:p>
    <w:p>
      <w:pPr>
        <w:jc w:val="both"/>
      </w:pPr>
      <w:r>
        <w:rPr/>
        <w:t xml:space="preserve"/>
      </w:r>
    </w:p>
    <w:p>
      <w:pPr>
        <w:jc w:val="both"/>
      </w:pPr>
      <w:r>
        <w:rPr/>
        <w:t xml:space="preserve">4. 缺失的考虑点：文章未讨论培养条件对植物生长后期表型特征和生理功能的影响。这些信息对于评估再生植物质量和适应性至关重要。</w:t>
      </w:r>
    </w:p>
    <w:p>
      <w:pPr>
        <w:jc w:val="both"/>
      </w:pPr>
      <w:r>
        <w:rPr/>
        <w:t xml:space="preserve"/>
      </w:r>
    </w:p>
    <w:p>
      <w:pPr>
        <w:jc w:val="both"/>
      </w:pPr>
      <w:r>
        <w:rPr/>
        <w:t xml:space="preserve">5. 所提出主张的缺失证据：虽然文章声称通过流式细胞术检测没有发现再生植物与供体树木之间染色体倍性水平差异，但并未提供具体数据或图表来支持这一结论。</w:t>
      </w:r>
    </w:p>
    <w:p>
      <w:pPr>
        <w:jc w:val="both"/>
      </w:pPr>
      <w:r>
        <w:rPr/>
        <w:t xml:space="preserve"/>
      </w:r>
    </w:p>
    <w:p>
      <w:pPr>
        <w:jc w:val="both"/>
      </w:pPr>
      <w:r>
        <w:rPr/>
        <w:t xml:space="preserve">6. 未探索的反驳：文章未讨论其他可能影响再生效率和质量的因素，如环境胁迫、遗传背景等。这些因素可能会在实际应用中产生重要影响。</w:t>
      </w:r>
    </w:p>
    <w:p>
      <w:pPr>
        <w:jc w:val="both"/>
      </w:pPr>
      <w:r>
        <w:rPr/>
        <w:t xml:space="preserve"/>
      </w:r>
    </w:p>
    <w:p>
      <w:pPr>
        <w:jc w:val="both"/>
      </w:pPr>
      <w:r>
        <w:rPr/>
        <w:t xml:space="preserve">7. 宣传内容：文章中强调了所开发培养方案在大规模生产、种质交换和转基因研究中的潜在应用，但并未全面探讨其局限性和风险。</w:t>
      </w:r>
    </w:p>
    <w:p>
      <w:pPr>
        <w:jc w:val="both"/>
      </w:pPr>
      <w:r>
        <w:rPr/>
        <w:t xml:space="preserve"/>
      </w:r>
    </w:p>
    <w:p>
      <w:pPr>
        <w:jc w:val="both"/>
      </w:pPr>
      <w:r>
        <w:rPr/>
        <w:t xml:space="preserve">总体而言，尽管该研究为Neolamarkia Cadamba植物再生领域做出了一定贡献，但仍存在一些不足之处需要进一步完善和深入探讨。</w:t>
      </w:r>
    </w:p>
    <w:p>
      <w:pPr>
        <w:pStyle w:val="Heading1"/>
      </w:pPr>
      <w:bookmarkStart w:id="5" w:name="_Toc5"/>
      <w:r>
        <w:t>Topics for further research:</w:t>
      </w:r>
      <w:bookmarkEnd w:id="5"/>
    </w:p>
    <w:p>
      <w:pPr>
        <w:spacing w:after="0"/>
        <w:numPr>
          <w:ilvl w:val="0"/>
          <w:numId w:val="2"/>
        </w:numPr>
      </w:pPr>
      <w:r>
        <w:rPr/>
        <w:t xml:space="preserve">Neolamarkia Cadamba 资助关系
</w:t>
      </w:r>
    </w:p>
    <w:p>
      <w:pPr>
        <w:spacing w:after="0"/>
        <w:numPr>
          <w:ilvl w:val="0"/>
          <w:numId w:val="2"/>
        </w:numPr>
      </w:pPr>
      <w:r>
        <w:rPr/>
        <w:t xml:space="preserve">遗传变异和突变情况
</w:t>
      </w:r>
    </w:p>
    <w:p>
      <w:pPr>
        <w:spacing w:after="0"/>
        <w:numPr>
          <w:ilvl w:val="0"/>
          <w:numId w:val="2"/>
        </w:numPr>
      </w:pPr>
      <w:r>
        <w:rPr/>
        <w:t xml:space="preserve">Thidiazuron (TDZ) 实验证据
</w:t>
      </w:r>
    </w:p>
    <w:p>
      <w:pPr>
        <w:spacing w:after="0"/>
        <w:numPr>
          <w:ilvl w:val="0"/>
          <w:numId w:val="2"/>
        </w:numPr>
      </w:pPr>
      <w:r>
        <w:rPr/>
        <w:t xml:space="preserve">植物生长后期特征和生理功能
</w:t>
      </w:r>
    </w:p>
    <w:p>
      <w:pPr>
        <w:spacing w:after="0"/>
        <w:numPr>
          <w:ilvl w:val="0"/>
          <w:numId w:val="2"/>
        </w:numPr>
      </w:pPr>
      <w:r>
        <w:rPr/>
        <w:t xml:space="preserve">再生植物与供体树木染色体倍性差异数据
</w:t>
      </w:r>
    </w:p>
    <w:p>
      <w:pPr>
        <w:numPr>
          <w:ilvl w:val="0"/>
          <w:numId w:val="2"/>
        </w:numPr>
      </w:pPr>
      <w:r>
        <w:rPr/>
        <w:t xml:space="preserve">环境胁迫和遗传背景对再生效率的影响</w:t>
      </w:r>
    </w:p>
    <w:p>
      <w:pPr>
        <w:pStyle w:val="Heading1"/>
      </w:pPr>
      <w:bookmarkStart w:id="6" w:name="_Toc6"/>
      <w:r>
        <w:t>Report location:</w:t>
      </w:r>
      <w:bookmarkEnd w:id="6"/>
    </w:p>
    <w:p>
      <w:hyperlink r:id="rId8" w:history="1">
        <w:r>
          <w:rPr>
            <w:color w:val="2980b9"/>
            <w:u w:val="single"/>
          </w:rPr>
          <w:t xml:space="preserve">https://www.fullpicture.app/item/7f68fad0480e45a406f0107283df428a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61C3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165694/" TargetMode="External"/><Relationship Id="rId8" Type="http://schemas.openxmlformats.org/officeDocument/2006/relationships/hyperlink" Target="https://www.fullpicture.app/item/7f68fad0480e45a406f0107283df42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2024-06-29T16:42:14+02:00</dcterms:created>
  <dcterms:modified xsi:type="dcterms:W3CDTF">2024-06-29T16:42:14+02:00</dcterms:modified>
</cp:coreProperties>
</file>

<file path=docProps/custom.xml><?xml version="1.0" encoding="utf-8"?>
<Properties xmlns="http://schemas.openxmlformats.org/officeDocument/2006/custom-properties" xmlns:vt="http://schemas.openxmlformats.org/officeDocument/2006/docPropsVTypes"/>
</file>