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Analysing Six Types of Protein–Protein Interfaces - ScienceDirect</w:t>
      </w:r>
      <w:br/>
      <w:hyperlink r:id="rId7" w:history="1">
        <w:r>
          <w:rPr>
            <w:color w:val="2980b9"/>
            <w:u w:val="single"/>
          </w:rPr>
          <w:t xml:space="preserve">https://www.sciencedirect.com/science/article/pii/S0022283602012238?via%3Dihub=</w:t>
        </w:r>
      </w:hyperlink>
    </w:p>
    <w:p>
      <w:pPr>
        <w:pStyle w:val="Heading1"/>
      </w:pPr>
      <w:bookmarkStart w:id="2" w:name="_Toc2"/>
      <w:r>
        <w:t>Article summary:</w:t>
      </w:r>
      <w:bookmarkEnd w:id="2"/>
    </w:p>
    <w:p>
      <w:pPr>
        <w:jc w:val="both"/>
      </w:pPr>
      <w:r>
        <w:rPr/>
        <w:t xml:space="preserve">1. 不同类型的蛋白质-蛋白质界面使用不同的生化机制。</w:t>
      </w:r>
    </w:p>
    <w:p>
      <w:pPr>
        <w:jc w:val="both"/>
      </w:pPr>
      <w:r>
        <w:rPr/>
        <w:t xml:space="preserve">2. 先前的研究结果相互矛盾，可能是由于数据集过小、无法区分不同类型的界面等问题所致。</w:t>
      </w:r>
    </w:p>
    <w:p>
      <w:pPr>
        <w:jc w:val="both"/>
      </w:pPr>
      <w:r>
        <w:rPr/>
        <w:t xml:space="preserve">3. 通过对大量高分辨率结构数据进行分类和分析，发现六种类型的界面之间存在显著差异。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该文章主要介绍了蛋白质-蛋白质界面的六种类型，并探讨了之前研究中存在的问题和矛盾。然而，该文章存在以下几个问题：</w:t>
      </w:r>
    </w:p>
    <w:p>
      <w:pPr>
        <w:jc w:val="both"/>
      </w:pPr>
      <w:r>
        <w:rPr/>
        <w:t xml:space="preserve"/>
      </w:r>
    </w:p>
    <w:p>
      <w:pPr>
        <w:jc w:val="both"/>
      </w:pPr>
      <w:r>
        <w:rPr/>
        <w:t xml:space="preserve">1. 偏见来源：该文章没有提及作者的背景和利益关系，可能存在偏见来源。</w:t>
      </w:r>
    </w:p>
    <w:p>
      <w:pPr>
        <w:jc w:val="both"/>
      </w:pPr>
      <w:r>
        <w:rPr/>
        <w:t xml:space="preserve"/>
      </w:r>
    </w:p>
    <w:p>
      <w:pPr>
        <w:jc w:val="both"/>
      </w:pPr>
      <w:r>
        <w:rPr/>
        <w:t xml:space="preserve">2. 片面报道：该文章只介绍了之前研究中存在的问题和矛盾，但没有提供更多的解决方案或新的发现。</w:t>
      </w:r>
    </w:p>
    <w:p>
      <w:pPr>
        <w:jc w:val="both"/>
      </w:pPr>
      <w:r>
        <w:rPr/>
        <w:t xml:space="preserve"/>
      </w:r>
    </w:p>
    <w:p>
      <w:pPr>
        <w:jc w:val="both"/>
      </w:pPr>
      <w:r>
        <w:rPr/>
        <w:t xml:space="preserve">3. 缺失考虑点：该文章没有考虑到不同实验条件、样本数量、数据分析方法等因素对结果产生影响的可能性。</w:t>
      </w:r>
    </w:p>
    <w:p>
      <w:pPr>
        <w:jc w:val="both"/>
      </w:pPr>
      <w:r>
        <w:rPr/>
        <w:t xml:space="preserve"/>
      </w:r>
    </w:p>
    <w:p>
      <w:pPr>
        <w:jc w:val="both"/>
      </w:pPr>
      <w:r>
        <w:rPr/>
        <w:t xml:space="preserve">4. 主张缺失证据：该文章提出了不同类型界面使用不同生化机制的假设，但并未提供足够的证据来支持这一观点。</w:t>
      </w:r>
    </w:p>
    <w:p>
      <w:pPr>
        <w:jc w:val="both"/>
      </w:pPr>
      <w:r>
        <w:rPr/>
        <w:t xml:space="preserve"/>
      </w:r>
    </w:p>
    <w:p>
      <w:pPr>
        <w:jc w:val="both"/>
      </w:pPr>
      <w:r>
        <w:rPr/>
        <w:t xml:space="preserve">5. 未探索反驳：该文章没有探讨其他学者对其观点和结论的反驳或争议。</w:t>
      </w:r>
    </w:p>
    <w:p>
      <w:pPr>
        <w:jc w:val="both"/>
      </w:pPr>
      <w:r>
        <w:rPr/>
        <w:t xml:space="preserve"/>
      </w:r>
    </w:p>
    <w:p>
      <w:pPr>
        <w:jc w:val="both"/>
      </w:pPr>
      <w:r>
        <w:rPr/>
        <w:t xml:space="preserve">6. 宣传内容：该文章可能存在宣传某些技术或方法的倾向，而非客观地呈现事实。</w:t>
      </w:r>
    </w:p>
    <w:p>
      <w:pPr>
        <w:jc w:val="both"/>
      </w:pPr>
      <w:r>
        <w:rPr/>
        <w:t xml:space="preserve"/>
      </w:r>
    </w:p>
    <w:p>
      <w:pPr>
        <w:jc w:val="both"/>
      </w:pPr>
      <w:r>
        <w:rPr/>
        <w:t xml:space="preserve">7. 偏袒：该文章可能存在对某些学者或机构进行偏袒或忽略其他学者或机构的情况。</w:t>
      </w:r>
    </w:p>
    <w:p>
      <w:pPr>
        <w:jc w:val="both"/>
      </w:pPr>
      <w:r>
        <w:rPr/>
        <w:t xml:space="preserve"/>
      </w:r>
    </w:p>
    <w:p>
      <w:pPr>
        <w:jc w:val="both"/>
      </w:pPr>
      <w:r>
        <w:rPr/>
        <w:t xml:space="preserve">8. 风险注意不足：该文章没有充分考虑研究结果可能对相关领域产生的风险和影响。</w:t>
      </w:r>
    </w:p>
    <w:p>
      <w:pPr>
        <w:jc w:val="both"/>
      </w:pPr>
      <w:r>
        <w:rPr/>
        <w:t xml:space="preserve"/>
      </w:r>
    </w:p>
    <w:p>
      <w:pPr>
        <w:jc w:val="both"/>
      </w:pPr>
      <w:r>
        <w:rPr/>
        <w:t xml:space="preserve">综上所述，该文章存在一些问题和不足之处，需要更加客观、全面地呈现事实，并充分考虑可能存在的偏见来源和风险。</w:t>
      </w:r>
    </w:p>
    <w:p>
      <w:pPr>
        <w:pStyle w:val="Heading1"/>
      </w:pPr>
      <w:bookmarkStart w:id="5" w:name="_Toc5"/>
      <w:r>
        <w:t>Topics for further research:</w:t>
      </w:r>
      <w:bookmarkEnd w:id="5"/>
    </w:p>
    <w:p>
      <w:pPr>
        <w:spacing w:after="0"/>
        <w:numPr>
          <w:ilvl w:val="0"/>
          <w:numId w:val="2"/>
        </w:numPr>
      </w:pPr>
      <w:r>
        <w:rPr/>
        <w:t xml:space="preserve">Author background and bias
</w:t>
      </w:r>
    </w:p>
    <w:p>
      <w:pPr>
        <w:spacing w:after="0"/>
        <w:numPr>
          <w:ilvl w:val="0"/>
          <w:numId w:val="2"/>
        </w:numPr>
      </w:pPr>
      <w:r>
        <w:rPr/>
        <w:t xml:space="preserve">One-sided reporting
</w:t>
      </w:r>
    </w:p>
    <w:p>
      <w:pPr>
        <w:spacing w:after="0"/>
        <w:numPr>
          <w:ilvl w:val="0"/>
          <w:numId w:val="2"/>
        </w:numPr>
      </w:pPr>
      <w:r>
        <w:rPr/>
        <w:t xml:space="preserve">Factors affecting results
</w:t>
      </w:r>
    </w:p>
    <w:p>
      <w:pPr>
        <w:spacing w:after="0"/>
        <w:numPr>
          <w:ilvl w:val="0"/>
          <w:numId w:val="2"/>
        </w:numPr>
      </w:pPr>
      <w:r>
        <w:rPr/>
        <w:t xml:space="preserve">Lack of evidence for claims
</w:t>
      </w:r>
    </w:p>
    <w:p>
      <w:pPr>
        <w:spacing w:after="0"/>
        <w:numPr>
          <w:ilvl w:val="0"/>
          <w:numId w:val="2"/>
        </w:numPr>
      </w:pPr>
      <w:r>
        <w:rPr/>
        <w:t xml:space="preserve">Failure to explore counterarguments
</w:t>
      </w:r>
    </w:p>
    <w:p>
      <w:pPr>
        <w:numPr>
          <w:ilvl w:val="0"/>
          <w:numId w:val="2"/>
        </w:numPr>
      </w:pPr>
      <w:r>
        <w:rPr/>
        <w:t xml:space="preserve">Promotion of certain techniques or methods</w:t>
      </w:r>
    </w:p>
    <w:p>
      <w:pPr>
        <w:pStyle w:val="Heading1"/>
      </w:pPr>
      <w:bookmarkStart w:id="6" w:name="_Toc6"/>
      <w:r>
        <w:t>Report location:</w:t>
      </w:r>
      <w:bookmarkEnd w:id="6"/>
    </w:p>
    <w:p>
      <w:hyperlink r:id="rId8" w:history="1">
        <w:r>
          <w:rPr>
            <w:color w:val="2980b9"/>
            <w:u w:val="single"/>
          </w:rPr>
          <w:t xml:space="preserve">https://www.fullpicture.app/item/7e8f4a48ad3ff3361e611837911c2bd5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07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283602012238?via%3Dihub=" TargetMode="External"/><Relationship Id="rId8" Type="http://schemas.openxmlformats.org/officeDocument/2006/relationships/hyperlink" Target="https://www.fullpicture.app/item/7e8f4a48ad3ff3361e611837911c2b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2023-12-19T22:10:35+01:00</dcterms:created>
  <dcterms:modified xsi:type="dcterms:W3CDTF">2023-12-19T22:10:35+01:00</dcterms:modified>
</cp:coreProperties>
</file>

<file path=docProps/custom.xml><?xml version="1.0" encoding="utf-8"?>
<Properties xmlns="http://schemas.openxmlformats.org/officeDocument/2006/custom-properties" xmlns:vt="http://schemas.openxmlformats.org/officeDocument/2006/docPropsVTypes"/>
</file>