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Equations for calculation of chromatographic figures of merit for ideal and skewed peaks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https://www.researchgate.net/publication/231184445_Equations_for_calculation_of_chromatographic_figures_of_merit_for_ideal_and_skewed_peaks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通过指定峰宽度、保留时间和偏斜因子，可以准确计算理想和偏斜色谱峰的色谱参数。</w:t>
      </w:r>
    </w:p>
    <w:p>
      <w:pPr>
        <w:jc w:val="both"/>
      </w:pPr>
      <w:r>
        <w:rPr/>
        <w:t xml:space="preserve">2. 色谱参数包括：理论板数、最大效率、峰参数、统计矩、峰偏斜和峰过量等。</w:t>
      </w:r>
    </w:p>
    <w:p>
      <w:pPr>
        <w:jc w:val="both"/>
      </w:pPr>
      <w:r>
        <w:rPr/>
        <w:t xml:space="preserve">3. 建议在10%峰高处测量宽度和偏斜因子，以获得更准确的结果。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基于指标的方法来计算色谱峰的性能参数，包括理论板数、最大效率、峰参数、统计矩等。文章使用指数修正高斯函数作为偏斜峰模型，并提出了基于保留时间、峰宽和不对称因子的经验公式来计算这些参数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偏见来源：该文章没有提及其他可能的色谱峰模型，只使用了指数修正高斯函数作为偏斜峰模型。这可能导致作者在评估色谱峰性能时存在偏见。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片面报道：该文章只考虑了保留时间、峰宽和不对称因子对色谱峰性能的影响，但未考虑其他可能的影响因素，如流速、温度等。这可能导致作者在评估色谱峰性能时存在片面报道。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无根据的主张：该文章声称其公式可以准确地计算色谱峰性能参数，但未提供足够的证据来支持这一主张。此外，该文章也没有与其他方法进行比较以验证其准确性。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缺失的考虑点：该文章未考虑实际应用中可能遇到的问题，如峰形变化、基线漂移等。这可能导致作者在评估色谱峰性能时存在缺失的考虑点。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所提出主张的缺失证据：该文章未提供足够的证据来支持其所提出的新指标（相对系统效率和相对板损失）是否真正有用。此外，该文章也没有与其他方法进行比较以验证其实用性。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未探索的反驳：该文章未探讨其他可能存在的观点或反驳，并且没有平等地呈现双方。这可能导致作者在评估色谱峰性能时存在偏袒。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宣传内容：该文章声称其公式可以准确地计算色谱峰性能参数，并且未提供足够的证据来支持这一主张。这可能导致读者对该方法过于乐观，从而忽略了其中存在的潜在风险。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包括偏见来源、片面报道、无根据的主张、缺失的考虑点、所提出主张的缺失证据、未探索的反驳和宣传内容等。因此，在使用该方法时需要谨慎，并应结合其他方法进行比较和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possible chromatographic peak models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chromatographic peak performance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accuracy of the proposed formulas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potential issues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Validation of the usefulness of the proposed new indicators
</w:t>
      </w:r>
    </w:p>
    <w:p>
      <w:pPr>
        <w:numPr>
          <w:ilvl w:val="0"/>
          <w:numId w:val="2"/>
        </w:numPr>
      </w:pPr>
      <w:r>
        <w:rPr/>
        <w:t xml:space="preserve">Exploration of alternative viewpoints or rebuttals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https://www.fullpicture.app/item/7e816b767ea67c9eacfb3857b8f779f7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D89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231184445_Equations_for_calculation_of_chromatographic_figures_of_merit_for_ideal_and_skewed_peaks" TargetMode="External"/><Relationship Id="rId8" Type="http://schemas.openxmlformats.org/officeDocument/2006/relationships/hyperlink" Target="https://www.fullpicture.app/item/7e816b767ea67c9eacfb3857b8f779f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2024-01-10T09:48:05+01:00</dcterms:created>
  <dcterms:modified xsi:type="dcterms:W3CDTF">2024-01-10T09:48:05+01:00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