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Hjarne og Fridlev – heimskringla.no</w:t>
      </w:r>
      <w:br/>
      <w:hyperlink r:id="rId7" w:history="1">
        <w:r>
          <w:rPr>
            <w:color w:val="2980b9"/>
            <w:u w:val="single"/>
          </w:rPr>
          <w:t xml:space="preserve">https://heimskringla.no/wiki/Hjarne_og_Fridlev</w:t>
        </w:r>
      </w:hyperlink>
    </w:p>
    <w:p>
      <w:pPr>
        <w:pStyle w:val="Heading1"/>
      </w:pPr>
      <w:bookmarkStart w:id="2" w:name="_Toc2"/>
      <w:r>
        <w:t>Article summary:</w:t>
      </w:r>
      <w:bookmarkEnd w:id="2"/>
    </w:p>
    <w:p>
      <w:pPr>
        <w:jc w:val="both"/>
      </w:pPr>
      <w:r>
        <w:rPr/>
        <w:t xml:space="preserve">1. Hjarne digtede et vers til ære for den afdøde kong Frode, og blev belønnet med kronen af danskerne.</w:t>
      </w:r>
    </w:p>
    <w:p>
      <w:pPr>
        <w:jc w:val="both"/>
      </w:pPr>
      <w:r>
        <w:rPr/>
        <w:t xml:space="preserve">2. Halfdan, søn af den afdøde høvding Erik i Sverige, bad Fridlev om hjælp mod tolv brødre fra Norge, der gjorde røvertog på hans land.</w:t>
      </w:r>
    </w:p>
    <w:p>
      <w:pPr>
        <w:jc w:val="both"/>
      </w:pPr>
      <w:r>
        <w:rPr/>
        <w:t xml:space="preserve">3. Fridlev narrede brødrene ved at lade dem tro, at han var død, og fik nogle af kongens kæmpere til at dræbe dem og bringe deres hoveder som bevis på deres bedrift.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Da denne artikel er en oversættelse af en gammel nordisk tekst, er det vigtigt at huske på, at den kan have visse skævheder og mangler i forhold til moderne standarder for journalistik og historiefortælling. For eksempel er der ingen kildeangivelser eller beviser for de påstande, der fremsættes om personerne og begivenhederne i teksten.</w:t>
      </w:r>
    </w:p>
    <w:p>
      <w:pPr>
        <w:jc w:val="both"/>
      </w:pPr>
      <w:r>
        <w:rPr/>
        <w:t xml:space="preserve"/>
      </w:r>
    </w:p>
    <w:p>
      <w:pPr>
        <w:jc w:val="both"/>
      </w:pPr>
      <w:r>
        <w:rPr/>
        <w:t xml:space="preserve">Desuden kan artiklen være ensidig i sin rapportering, da den primært fokuserer på Fridlevs bedrifter og tapperhed, mens andre personer og perspektiver ikke får lige så meget opmærksomhed. Derudover kan der være visse salgsfremmende elementer i teksten, da den beskriver Fridlev som en heroisk figur og fremhæver hans bedrifter som eksempler på mod og styrke.</w:t>
      </w:r>
    </w:p>
    <w:p>
      <w:pPr>
        <w:jc w:val="both"/>
      </w:pPr>
      <w:r>
        <w:rPr/>
        <w:t xml:space="preserve"/>
      </w:r>
    </w:p>
    <w:p>
      <w:pPr>
        <w:jc w:val="both"/>
      </w:pPr>
      <w:r>
        <w:rPr/>
        <w:t xml:space="preserve">Det skal også bemærkes, at artiklen indeholder visse stereotyper om forskellige nationaliteter og kulturer. For eksempel beskrives russerne som et sted med "opfostrende" miljø for Fridlev, mens de norske brødre omtales som røvere og plundrere. Disse generaliseringer kan være problematiske og bidrage til negative stereotyper.</w:t>
      </w:r>
    </w:p>
    <w:p>
      <w:pPr>
        <w:jc w:val="both"/>
      </w:pPr>
      <w:r>
        <w:rPr/>
        <w:t xml:space="preserve"/>
      </w:r>
    </w:p>
    <w:p>
      <w:pPr>
        <w:jc w:val="both"/>
      </w:pPr>
      <w:r>
        <w:rPr/>
        <w:t xml:space="preserve">Endelig mangler artiklen muligvis overvejelser om de potentielle risici ved Fridlevs handlinger, såsom konsekvenserne af at dræbe sin ledsager eller manipulere med liget af en anden person. Derudover præsenteres der ikke modargumenter eller alternative synspunkter til de fremsatte påstande, hvilket kan give et ensidigt billede af begivenhederne.</w:t>
      </w:r>
    </w:p>
    <w:p>
      <w:pPr>
        <w:pStyle w:val="Heading1"/>
      </w:pPr>
      <w:bookmarkStart w:id="5" w:name="_Toc5"/>
      <w:r>
        <w:t>Topics for further research:</w:t>
      </w:r>
      <w:bookmarkEnd w:id="5"/>
    </w:p>
    <w:p>
      <w:pPr>
        <w:spacing w:after="0"/>
        <w:numPr>
          <w:ilvl w:val="0"/>
          <w:numId w:val="2"/>
        </w:numPr>
      </w:pPr>
      <w:r>
        <w:rPr/>
        <w:t xml:space="preserve">Hvad er de potentielle risici ved Fridlevs handlinger</w:t>
      </w:r>
    </w:p>
    <w:p>
      <w:pPr>
        <w:spacing w:after="0"/>
        <w:numPr>
          <w:ilvl w:val="0"/>
          <w:numId w:val="2"/>
        </w:numPr>
      </w:pPr>
      <w:r>
        <w:rPr/>
        <w:t xml:space="preserve">og hvad var konsekvenserne af at dræbe sin ledsager eller manipulere med liget af en anden person?
</w:t>
      </w:r>
    </w:p>
    <w:p>
      <w:pPr>
        <w:spacing w:after="0"/>
        <w:numPr>
          <w:ilvl w:val="0"/>
          <w:numId w:val="2"/>
        </w:numPr>
      </w:pPr>
      <w:r>
        <w:rPr/>
        <w:t xml:space="preserve">Hvordan blev Fridlevs bedrifter og tapperhed opfattet af andre i hans samtid og senere historikere?
</w:t>
      </w:r>
    </w:p>
    <w:p>
      <w:pPr>
        <w:spacing w:after="0"/>
        <w:numPr>
          <w:ilvl w:val="0"/>
          <w:numId w:val="2"/>
        </w:numPr>
      </w:pPr>
      <w:r>
        <w:rPr/>
        <w:t xml:space="preserve">Hvordan blev andre personer og perspektiver på begivenhederne i Fridlevs liv og bedrifter beskrevet i andre kilder og historier?
</w:t>
      </w:r>
    </w:p>
    <w:p>
      <w:pPr>
        <w:spacing w:after="0"/>
        <w:numPr>
          <w:ilvl w:val="0"/>
          <w:numId w:val="2"/>
        </w:numPr>
      </w:pPr>
      <w:r>
        <w:rPr/>
        <w:t xml:space="preserve">Hvordan blev forskellige nationaliteter og kulturer beskrevet og portrætteret i andre nordiske tekster og historier fra samme tidsperiode?
</w:t>
      </w:r>
    </w:p>
    <w:p>
      <w:pPr>
        <w:spacing w:after="0"/>
        <w:numPr>
          <w:ilvl w:val="0"/>
          <w:numId w:val="2"/>
        </w:numPr>
      </w:pPr>
      <w:r>
        <w:rPr/>
        <w:t xml:space="preserve">Hvordan blev Fridlevs historie brugt og fortolket i senere nordisk litteratur og kunst?
</w:t>
      </w:r>
    </w:p>
    <w:p>
      <w:pPr>
        <w:spacing w:after="0"/>
        <w:numPr>
          <w:ilvl w:val="0"/>
          <w:numId w:val="2"/>
        </w:numPr>
      </w:pPr>
      <w:r>
        <w:rPr/>
        <w:t xml:space="preserve">Hvordan blev Fridlevs historie påvirket af politiske og kulturelle faktorer i den nordiske region på det tidspunkt</w:t>
      </w:r>
    </w:p>
    <w:p>
      <w:pPr>
        <w:numPr>
          <w:ilvl w:val="0"/>
          <w:numId w:val="2"/>
        </w:numPr>
      </w:pPr>
      <w:r>
        <w:rPr/>
        <w:t xml:space="preserve">hvor den blev nedskrevet?</w:t>
      </w:r>
    </w:p>
    <w:p>
      <w:pPr>
        <w:pStyle w:val="Heading1"/>
      </w:pPr>
      <w:bookmarkStart w:id="6" w:name="_Toc6"/>
      <w:r>
        <w:t>Report location:</w:t>
      </w:r>
      <w:bookmarkEnd w:id="6"/>
    </w:p>
    <w:p>
      <w:hyperlink r:id="rId8" w:history="1">
        <w:r>
          <w:rPr>
            <w:color w:val="2980b9"/>
            <w:u w:val="single"/>
          </w:rPr>
          <w:t xml:space="preserve">https://www.fullpicture.app/item/7e535ce209b3932a1e8ee63138c02122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A727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imskringla.no/wiki/Hjarne_og_Fridlev" TargetMode="External"/><Relationship Id="rId8" Type="http://schemas.openxmlformats.org/officeDocument/2006/relationships/hyperlink" Target="https://www.fullpicture.app/item/7e535ce209b3932a1e8ee63138c021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2023-12-07T20:49:37+01:00</dcterms:created>
  <dcterms:modified xsi:type="dcterms:W3CDTF">2023-12-07T20:49:37+01:00</dcterms:modified>
</cp:coreProperties>
</file>

<file path=docProps/custom.xml><?xml version="1.0" encoding="utf-8"?>
<Properties xmlns="http://schemas.openxmlformats.org/officeDocument/2006/custom-properties" xmlns:vt="http://schemas.openxmlformats.org/officeDocument/2006/docPropsVTypes"/>
</file>