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Zelenskyj: Nenapadáme ruské území, osvobozujeme svoje - Novinky</w:t>
      </w:r>
      <w:br/>
      <w:hyperlink r:id="rId7" w:history="1">
        <w:r>
          <w:rPr>
            <w:color w:val="2980b9"/>
            <w:u w:val="single"/>
          </w:rPr>
          <w:t xml:space="preserve">https://www.novinky.cz/clanek/zahranicni-evropa-zelenskyj-se-v-nemecku-setkal-s-prezidentem-steinmeyerem-i-kanclerem-scholzem-40431480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Německo poskytne Ukrajině nový balíček zbrojní pomoci v hodnotě 2,7 miliardy eur.</w:t>
      </w:r>
    </w:p>
    <w:p>
      <w:pPr>
        <w:jc w:val="both"/>
      </w:pPr>
      <w:r>
        <w:rPr/>
        <w:t xml:space="preserve">2. Ukrajinský prezident Zelenskyj prohlásil, že cílem protiofenzivy není útok na ruské území, ale osvobození Ruskem okupovaných regionů.</w:t>
      </w:r>
    </w:p>
    <w:p>
      <w:pPr>
        <w:jc w:val="both"/>
      </w:pPr>
      <w:r>
        <w:rPr/>
        <w:t xml:space="preserve">3. Kancléř Scholz zdůraznil, že mír na Ukrajině může být dosažen pouze stažením ruských vojsk a ukrajinská pomoc bude pokračovat i v nadcházejících letech.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setkání mezi ukrajinským prezidentem Zelenskyjem a německým kancléřem Scholzem, kde byla oznámena nová zbrojní pomoc pro Ukrajinu. Článek však obsahuje několik potenciálních předsudků a jednostranných zpravodajských prvků.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předsudkem je použití slova "invaze" k popisu ruského vojenského zásahu na Ukrajině. Toto slovo má silnou negativní konotaci a může být vnímáno jako propagandistické. Místo toho by mohlo být použito neutrální termín, jako například "konflikt".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absence protiargumentů nebo prezentace obou stran konfliktu. Článek se soustředí pouze na pohled Ukrajiny a Německa, aniž by uváděl argumenty Ruska nebo jiných zemí, které podporují ruskou pozici.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Nepodloženým tvrzením je také Zelenskyjovo prohlášení o plánovaném osvobození Ruskem okupovaných regionů do konce roku 2022. Toto tvrzení není podloženo žádnými důkazy a zdá se být spíše politickým prohlášením než realistickým plánem.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propagační prvky, jako například Zelenskyjovo prohlášení o tom, že Ukrajina bude "navždy vděčná" Německu za poskytnutou pomoc. Toto tvrzení může být vnímáno jako snaha získat další podporu od Německa a jiných zemí.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několik nedostatků v oblasti vyváženosti a objektivity. Je důležité prezentovat oba pohledy konfliktu a používat neutrální termíny k popisu událostí.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Ruská perspektiva na konflikt na Ukrajině
</w:t>
      </w:r>
    </w:p>
    <w:p>
      <w:pPr>
        <w:spacing w:after="0"/>
        <w:numPr>
          <w:ilvl w:val="0"/>
          <w:numId w:val="2"/>
        </w:numPr>
      </w:pPr>
      <w:r>
        <w:rPr/>
        <w:t xml:space="preserve">Mezinárodní reakce na ruskou invazi na Ukrajinu
</w:t>
      </w:r>
    </w:p>
    <w:p>
      <w:pPr>
        <w:spacing w:after="0"/>
        <w:numPr>
          <w:ilvl w:val="0"/>
          <w:numId w:val="2"/>
        </w:numPr>
      </w:pPr>
      <w:r>
        <w:rPr/>
        <w:t xml:space="preserve">Humanitární dopady konfliktu na Ukrajině
</w:t>
      </w:r>
    </w:p>
    <w:p>
      <w:pPr>
        <w:spacing w:after="0"/>
        <w:numPr>
          <w:ilvl w:val="0"/>
          <w:numId w:val="2"/>
        </w:numPr>
      </w:pPr>
      <w:r>
        <w:rPr/>
        <w:t xml:space="preserve">Ekonomické důsledky konfliktu na Ukrajině a Rusku
</w:t>
      </w:r>
    </w:p>
    <w:p>
      <w:pPr>
        <w:spacing w:after="0"/>
        <w:numPr>
          <w:ilvl w:val="0"/>
          <w:numId w:val="2"/>
        </w:numPr>
      </w:pPr>
      <w:r>
        <w:rPr/>
        <w:t xml:space="preserve">Možnosti diplomatického řešení konfliktu na Ukrajině
</w:t>
      </w:r>
    </w:p>
    <w:p>
      <w:pPr>
        <w:numPr>
          <w:ilvl w:val="0"/>
          <w:numId w:val="2"/>
        </w:numPr>
      </w:pPr>
      <w:r>
        <w:rPr/>
        <w:t xml:space="preserve">Historické kořeny konfliktu na Ukrajině a vztahy mezi Ukrajinou a Ruskem.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https://www.fullpicture.app/item/7df7d4020ed87bdff209875b1fef8854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3FA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vinky.cz/clanek/zahranicni-evropa-zelenskyj-se-v-nemecku-setkal-s-prezidentem-steinmeyerem-i-kanclerem-scholzem-40431480" TargetMode="External"/><Relationship Id="rId8" Type="http://schemas.openxmlformats.org/officeDocument/2006/relationships/hyperlink" Target="https://www.fullpicture.app/item/7df7d4020ed87bdff209875b1fef885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2024-08-05T04:55:15+02:00</dcterms:created>
  <dcterms:modified xsi:type="dcterms:W3CDTF">2024-08-05T04:55:15+02:00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