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仙蟾片联合曲妥珠单抗和mFOLFOX6方案治疗老年HER2阳性晚期胃癌的临床研究 - 中国知网</w:t></w:r><w:br/><w:hyperlink r:id="rId7" w:history="1"><w:r><w:rPr><w:color w:val="2980b9"/><w:u w:val="single"/></w:rPr><w:t xml:space="preserve">https://kns.cnki.net/kcms2/article/abstract?v=vdPasdvfHvsX-xe1vxLLlgXg3Ikblo4GOz03yU0OciM5iO83tUID6CZPQPjhMCAURQVayXt8pCysSerrHKOSZLoOwPqf1Z-gBysTFw9pxHaYso7A_Wk2pLcVt9plsJQz8Y2QO4hFFfmK_eDDW7qRlQ%3D%3D&uniplatform=NZKPT&language=CHS</w:t></w:r></w:hyperlink></w:p><w:p><w:pPr><w:pStyle w:val="Heading1"/></w:pPr><w:bookmarkStart w:id="2" w:name="_Toc2"/><w:r><w:t>Article summary:</w:t></w:r><w:bookmarkEnd w:id="2"/></w:p><w:p><w:pPr><w:jc w:val="both"/></w:pPr><w:r><w:rPr/><w:t xml:space="preserve">1. 本研究探讨了仙蟾片联合曲妥珠单抗和mFOLFOX6方案在老年HER2阳性晚期胃癌患者中的治疗效果。</w:t></w:r></w:p><w:p><w:pPr><w:jc w:val="both"/></w:pPr><w:r><w:rPr/><w:t xml:space="preserve">2. 研究结果显示，仙蟾片联合曲妥珠单抗和mFOLFOX6方案能够显著提高老年HER2阳性晚期胃癌患者的总生存期和无进展生存期。</w:t></w:r></w:p><w:p><w:pPr><w:jc w:val="both"/></w:pPr><w:r><w:rPr/><w:t xml:space="preserve">3. 此外，该治疗方案还具有较好的耐受性和安全性，对老年患者来说是可行的治疗选择。</w:t></w:r></w:p><w:p><w:pPr><w:pStyle w:val="Heading1"/></w:pPr><w:bookmarkStart w:id="3" w:name="_Toc3"/><w:r><w:t>Article rating:</w:t></w:r><w:bookmarkEnd w:id="3"/></w:p><w:p><w:pPr><w:jc w:val="both"/></w:pPr><w:r><w:rPr/>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对于上述文章的详细批判性分析，以下是一些可能存在的问题：</w:t></w:r></w:p><w:p><w:pPr><w:jc w:val="both"/></w:pPr><w:r><w:rPr/><w:t xml:space="preserve"></w:t></w:r></w:p><w:p><w:pPr><w:jc w:val="both"/></w:pPr><w:r><w:rPr/><w:t xml:space="preserve">1. 潜在偏见及其来源：文章未提及作者是否有与仙蟾片、曲妥珠单抗和mFOLFOX6方案相关的利益冲突。如果作者有与这些药物或治疗方案相关的利益关系，可能会导致潜在的偏见。</w:t></w:r></w:p><w:p><w:pPr><w:jc w:val="both"/></w:pPr><w:r><w:rPr/><w:t xml:space="preserve"></w:t></w:r></w:p><w:p><w:pPr><w:jc w:val="both"/></w:pPr><w:r><w:rPr/><w:t xml:space="preserve">2. 片面报道：文章没有提及其他可能的治疗选择或比较组，只关注了仙蟾片联合曲妥珠单抗和mFOLFOX6方案。这种片面报道可能会导致读者对其他治疗选择的认识不足。</w:t></w:r></w:p><w:p><w:pPr><w:jc w:val="both"/></w:pPr><w:r><w:rPr/><w:t xml:space="preserve"></w:t></w:r></w:p><w:p><w:pPr><w:jc w:val="both"/></w:pPr><w:r><w:rPr/><w:t xml:space="preserve">3. 无根据的主张：文章中是否提供了足够的证据来支持仙蟾片联合曲妥珠单抗和mFOLFOX6方案在老年HER2阳性晚期胃癌治疗中的有效性？如果没有足够的临床数据或研究结果支持，那么这些主张可能是无根据的。</w:t></w:r></w:p><w:p><w:pPr><w:jc w:val="both"/></w:pPr><w:r><w:rPr/><w:t xml:space="preserve"></w:t></w:r></w:p><w:p><w:pPr><w:jc w:val="both"/></w:pPr><w:r><w:rPr/><w:t xml:space="preserve">4. 缺失的考虑点：文章是否考虑到患者个体差异、副作用风险、生活质量等因素？这些因素对于治疗选择和效果评估都非常重要，如果文章没有充分考虑这些因素，可能会导致不完整的结论。</w:t></w:r></w:p><w:p><w:pPr><w:jc w:val="both"/></w:pPr><w:r><w:rPr/><w:t xml:space="preserve"></w:t></w:r></w:p><w:p><w:pPr><w:jc w:val="both"/></w:pPr><w:r><w:rPr/><w:t xml:space="preserve">5. 所提出主张的缺失证据：文章是否提供了足够的证据来支持仙蟾片联合曲妥珠单抗和mFOLFOX6方案在老年HER2阳性晚期胃癌治疗中的优势？如果没有足够的临床数据或研究结果支持，那么这些主张可能是缺乏证据支持的。</w:t></w:r></w:p><w:p><w:pPr><w:jc w:val="both"/></w:pPr><w:r><w:rPr/><w:t xml:space="preserve"></w:t></w:r></w:p><w:p><w:pPr><w:jc w:val="both"/></w:pPr><w:r><w:rPr/><w:t xml:space="preserve">6. 未探索的反驳：文章是否提及了其他学者或研究人员对于仙蟾片联合曲妥珠单抗和mFOLFOX6方案治疗老年HER2阳性晚期胃癌的不同观点或反驳？如果没有探索其他观点，那么文章可能存在一定程度上的偏见。</w:t></w:r></w:p><w:p><w:pPr><w:jc w:val="both"/></w:pPr><w:r><w:rPr/><w:t xml:space="preserve"></w:t></w:r></w:p><w:p><w:pPr><w:jc w:val="both"/></w:pPr><w:r><w:rPr/><w:t xml:space="preserve">7. 宣传内容：文章是否过于宣传仙蟾片联合曲妥珠单抗和mFOLFOX6方案，并忽略了其他治疗选择？如果文章存在宣传性质，读者可能无法得到全面客观的信息。</w:t></w:r></w:p><w:p><w:pPr><w:jc w:val="both"/></w:pPr><w:r><w:rPr/><w:t xml:space="preserve"></w:t></w:r></w:p><w:p><w:pPr><w:jc w:val="both"/></w:pPr><w:r><w:rPr/><w:t xml:space="preserve">8. 偏袒：文章是否对仙蟾片联合曲妥珠单抗和mFOLFOX6方案持有过于积极或偏袒的态度？如果文章存在偏袒，可能会导致读者对其他治疗选择的认识不足。</w:t></w:r></w:p><w:p><w:pPr><w:jc w:val="both"/></w:pPr><w:r><w:rPr/><w:t xml:space="preserve"></w:t></w:r></w:p><w:p><w:pPr><w:jc w:val="both"/></w:pPr><w:r><w:rPr/><w:t xml:space="preserve">9. 是否注意到可能的风险：文章是否提及了仙蟾片联合曲妥珠单抗和mFOLFOX6方案治疗老年HER2阳性晚期胃癌可能存在的风险或副作用？如果没有充分关注这些潜在风险，读者可能无法全面评估治疗选择的利弊。</w:t></w:r></w:p><w:p><w:pPr><w:jc w:val="both"/></w:pPr><w:r><w:rPr/><w:t xml:space="preserve"></w:t></w:r></w:p><w:p><w:pPr><w:jc w:val="both"/></w:pPr><w:r><w:rPr/><w:t xml:space="preserve">10. 没有平等地呈现双方：文章是否平等地呈现了仙蟾片联合曲妥珠单抗和mFOLFOX6方案以及其他治疗选择之间的优势和劣势？如果没有平等地呈现双方，读者可能无法得到全面客观的信息。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潜在利益冲突
</w:t></w:r></w:p><w:p><w:pPr><w:spacing w:after="0"/><w:numPr><w:ilvl w:val="0"/><w:numId w:val="2"/></w:numPr></w:pPr><w:r><w:rPr/><w:t xml:space="preserve">其他治疗选择的比较
</w:t></w:r></w:p><w:p><w:pPr><w:spacing w:after="0"/><w:numPr><w:ilvl w:val="0"/><w:numId w:val="2"/></w:numPr></w:pPr><w:r><w:rPr/><w:t xml:space="preserve">缺乏支持的主张
</w:t></w:r></w:p><w:p><w:pPr><w:spacing w:after="0"/><w:numPr><w:ilvl w:val="0"/><w:numId w:val="2"/></w:numPr></w:pPr><w:r><w:rPr/><w:t xml:space="preserve">未考虑的因素
</w:t></w:r></w:p><w:p><w:pPr><w:spacing w:after="0"/><w:numPr><w:ilvl w:val="0"/><w:numId w:val="2"/></w:numPr></w:pPr><w:r><w:rPr/><w:t xml:space="preserve">缺乏证据支持的主张
</w:t></w:r></w:p><w:p><w:pPr><w:spacing w:after="0"/><w:numPr><w:ilvl w:val="0"/><w:numId w:val="2"/></w:numPr></w:pPr><w:r><w:rPr/><w:t xml:space="preserve">未探索的反驳观点
</w:t></w:r></w:p><w:p><w:pPr><w:spacing w:after="0"/><w:numPr><w:ilvl w:val="0"/><w:numId w:val="2"/></w:numPr></w:pPr><w:r><w:rPr/><w:t xml:space="preserve">宣传性质
</w:t></w:r></w:p><w:p><w:pPr><w:spacing w:after="0"/><w:numPr><w:ilvl w:val="0"/><w:numId w:val="2"/></w:numPr></w:pPr><w:r><w:rPr/><w:t xml:space="preserve">偏袒态度
</w:t></w:r></w:p><w:p><w:pPr><w:spacing w:after="0"/><w:numPr><w:ilvl w:val="0"/><w:numId w:val="2"/></w:numPr></w:pPr><w:r><w:rPr/><w:t xml:space="preserve">忽略风险和副作用
1</w:t></w:r></w:p><w:p><w:pPr><w:numPr><w:ilvl w:val="0"/><w:numId w:val="2"/></w:numPr></w:pPr><w:r><w:rPr/><w:t xml:space="preserve">不平等呈现双方的优势和劣势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https://www.fullpicture.app/item/7dd820829be80ab2fbf7d55ed535837e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1E391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vdPasdvfHvsX-xe1vxLLlgXg3Ikblo4GOz03yU0OciM5iO83tUID6CZPQPjhMCAURQVayXt8pCysSerrHKOSZLoOwPqf1Z-gBysTFw9pxHaYso7A_Wk2pLcVt9plsJQz8Y2QO4hFFfmK_eDDW7qRlQ%3D%3D&amp;uniplatform=NZKPT&amp;language=CHS" TargetMode="External"/><Relationship Id="rId8" Type="http://schemas.openxmlformats.org/officeDocument/2006/relationships/hyperlink" Target="https://www.fullpicture.app/item/7dd820829be80ab2fbf7d55ed535837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2024-03-10T18:50:23+01:00</dcterms:created>
  <dcterms:modified xsi:type="dcterms:W3CDTF">2024-03-10T18:50:23+01:00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