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Rs 63 to Rs 393: This stock turned into a multibagger in three years; Q1 earnings beat estimates</w:t></w:r><w:br/><w:hyperlink r:id="rId7" w:history="1"><w:r><w:rPr><w:color w:val="2980b9"/><w:u w:val="single"/></w:rPr><w:t xml:space="preserve">https://www.msn.com/en-in/money/topstories/rs-63-to-rs-393-this-stock-turned-into-a-multibagger-in-three-years-q1-earnings-beat-estimates/ar-AA1eFhzd?ocid=msedgntp&cvid=749e80518a85411ea3a16e506a132e25&ei=23</w:t></w:r></w:hyperlink></w:p><w:p><w:pPr><w:pStyle w:val="Heading1"/></w:pPr><w:bookmarkStart w:id="2" w:name="_Toc2"/><w:r><w:t>Article summary:</w:t></w:r><w:bookmarkEnd w:id="2"/></w:p><w:p><w:pPr><w:jc w:val="both"/></w:pPr><w:r><w:rPr/><w:t xml:space="preserve">1. Triveni Turbine Ltd stock has delivered over 500% returns to investors in the last three years, outperforming the Sensex which has risen 76.88% during the same period.</w:t></w:r></w:p><w:p><w:pPr><w:jc w:val="both"/></w:pPr><w:r><w:rPr/><w:t xml:space="preserve">2. In the June quarter of this fiscal year, Triveni Turbine posted a 58.81% rise in net profit and a 46.26% increase in sales compared to the same quarter last year.</w:t></w:r></w:p><w:p><w:pPr><w:jc w:val="both"/></w:pPr><w:r><w:rPr/><w:t xml:space="preserve">3. The company is primarily engaged in manufacturing and supplying power generating equipment and solutions, with its steam turbines installed across various industries in over 75 countries.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discusses the significant returns generated by Triveni Turbine Ltd stock over the past three years and provides an analysis of its recent earnings report. However, there are several aspects of the article that require critical analysis.</w:t></w:r></w:p><w:p><w:pPr><w:jc w:val="both"/></w:pPr><w:r><w:rPr/><w:t xml:space="preserve"></w:t></w:r></w:p><w:p><w:pPr><w:jc w:val="both"/></w:pPr><w:r><w:rPr/><w:t xml:space="preserve">Firstly, the article does not provide any information about the factors that contributed to the stock's impressive performance. It simply states that the stock has delivered over 500% returns without delving into the reasons behind this growth. This lack of context makes it difficult to assess whether the stock's performance is sustainable or if it was driven by temporary factors.</w:t></w:r></w:p><w:p><w:pPr><w:jc w:val="both"/></w:pPr><w:r><w:rPr/><w:t xml:space="preserve"></w:t></w:r></w:p><w:p><w:pPr><w:jc w:val="both"/></w:pPr><w:r><w:rPr/><w:t xml:space="preserve">Additionally, the article mentions that Triveni Turbine's stock closed 1.20% lower in the previous session but fails to explain why this decline occurred. Without this information, readers are left with an incomplete picture of the stock's recent performance.</w:t></w:r></w:p><w:p><w:pPr><w:jc w:val="both"/></w:pPr><w:r><w:rPr/><w:t xml:space="preserve"></w:t></w:r></w:p><w:p><w:pPr><w:jc w:val="both"/></w:pPr><w:r><w:rPr/><w:t xml:space="preserve">Furthermore, while the article highlights Triveni Turbine's positive earnings report for Q1 of this fiscal year, it does not provide any analysis or commentary on these results. Instead, it includes a quote from an analyst at Prabhudas Lilladher who describes the earnings as a beat on the topline front but mentions that EBITDA margins were impacted by higher other expenses. However, no further explanation or discussion is provided regarding these findings.</w:t></w:r></w:p><w:p><w:pPr><w:jc w:val="both"/></w:pPr><w:r><w:rPr/><w:t xml:space="preserve"></w:t></w:r></w:p><w:p><w:pPr><w:jc w:val="both"/></w:pPr><w:r><w:rPr/><w:t xml:space="preserve">The article also lacks balance in its reporting as it only presents positive aspects of Triveni Turbine's performance and does not explore any potential risks or challenges facing the company. This one-sided reporting can lead readers to form an overly optimistic view of the company without considering potential downsides.</w:t></w:r></w:p><w:p><w:pPr><w:jc w:val="both"/></w:pPr><w:r><w:rPr/><w:t xml:space="preserve"></w:t></w:r></w:p><w:p><w:pPr><w:jc w:val="both"/></w:pPr><w:r><w:rPr/><w:t xml:space="preserve">Moreover, there is a lack of evidence and data to support some of the claims made in the article. For example, it states that Triveni Turbine shares have low volatility based on their beta value but does not provide any further information or analysis to support this claim.</w:t></w:r></w:p><w:p><w:pPr><w:jc w:val="both"/></w:pPr><w:r><w:rPr/><w:t xml:space="preserve"></w:t></w:r></w:p><w:p><w:pPr><w:jc w:val="both"/></w:pPr><w:r><w:rPr/><w:t xml:space="preserve">In terms of biases, it is important to note that this article appears on Business Today, a financial news website. As such, there may be a promotional bias towards highlighting positive stock performance and earnings reports to attract investors and readers.</w:t></w:r></w:p><w:p><w:pPr><w:jc w:val="both"/></w:pPr><w:r><w:rPr/><w:t xml:space="preserve"></w:t></w:r></w:p><w:p><w:pPr><w:jc w:val="both"/></w:pPr><w:r><w:rPr/><w:t xml:space="preserve">Overall, the article provides limited analysis and context regarding Triveni Turbine's stock performance and earnings report. It lacks balance in its reporting, fails to provide evidence for some claims, and does not explore potential risks or challenges facing the company. Readers should approach this article with caution and seek additional information before making any investment decisions.</w:t></w:r></w:p><w:p><w:pPr><w:pStyle w:val="Heading1"/></w:pPr><w:bookmarkStart w:id="5" w:name="_Toc5"/><w:r><w:t>Topics for further research:</w:t></w:r><w:bookmarkEnd w:id="5"/></w:p><w:p><w:pPr><w:spacing w:after="0"/><w:numPr><w:ilvl w:val="0"/><w:numId w:val="2"/></w:numPr></w:pPr><w:r><w:rPr/><w:t xml:space="preserve">Factors contributing to Triveni Turbine Ltd's impressive stock performance
</w:t></w:r></w:p><w:p><w:pPr><w:spacing w:after="0"/><w:numPr><w:ilvl w:val="0"/><w:numId w:val="2"/></w:numPr></w:pPr><w:r><w:rPr/><w:t xml:space="preserve">Reasons behind Triveni Turbine's recent decline in stock price
</w:t></w:r></w:p><w:p><w:pPr><w:spacing w:after="0"/><w:numPr><w:ilvl w:val="0"/><w:numId w:val="2"/></w:numPr></w:pPr><w:r><w:rPr/><w:t xml:space="preserve">Analysis of Triveni Turbine's Q1 earnings report</w:t></w:r></w:p><w:p><w:pPr><w:spacing w:after="0"/><w:numPr><w:ilvl w:val="0"/><w:numId w:val="2"/></w:numPr></w:pPr><w:r><w:rPr/><w:t xml:space="preserve">including impact on EBITDA margins
</w:t></w:r></w:p><w:p><w:pPr><w:spacing w:after="0"/><w:numPr><w:ilvl w:val="0"/><w:numId w:val="2"/></w:numPr></w:pPr><w:r><w:rPr/><w:t xml:space="preserve">Potential risks and challenges facing Triveni Turbine Ltd
</w:t></w:r></w:p><w:p><w:pPr><w:spacing w:after="0"/><w:numPr><w:ilvl w:val="0"/><w:numId w:val="2"/></w:numPr></w:pPr><w:r><w:rPr/><w:t xml:space="preserve">Evidence and data supporting Triveni Turbine's low volatility claim
</w:t></w:r></w:p><w:p><w:pPr><w:numPr><w:ilvl w:val="0"/><w:numId w:val="2"/></w:numPr></w:pPr><w:r><w:rPr/><w:t xml:space="preserve">Critical analysis of Triveni Turbine's stock performance and earnings report from other sources</w:t></w:r></w:p><w:p><w:pPr><w:pStyle w:val="Heading1"/></w:pPr><w:bookmarkStart w:id="6" w:name="_Toc6"/><w:r><w:t>Report location:</w:t></w:r><w:bookmarkEnd w:id="6"/></w:p><w:p><w:hyperlink r:id="rId8" w:history="1"><w:r><w:rPr><w:color w:val="2980b9"/><w:u w:val="single"/></w:rPr><w:t xml:space="preserve">https://www.fullpicture.app/item/7dd54947897c92ac893ea1dce97a53cc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A6418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sn.com/en-in/money/topstories/rs-63-to-rs-393-this-stock-turned-into-a-multibagger-in-three-years-q1-earnings-beat-estimates/ar-AA1eFhzd?ocid=msedgntp&amp;cvid=749e80518a85411ea3a16e506a132e25&amp;ei=23" TargetMode="External"/><Relationship Id="rId8" Type="http://schemas.openxmlformats.org/officeDocument/2006/relationships/hyperlink" Target="https://www.fullpicture.app/item/7dd54947897c92ac893ea1dce97a53c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2023-12-05T21:32:52+01:00</dcterms:created>
  <dcterms:modified xsi:type="dcterms:W3CDTF">2023-12-05T21:32:52+01:00</dcterms:modified>
</cp:coreProperties>
</file>

<file path=docProps/custom.xml><?xml version="1.0" encoding="utf-8"?>
<Properties xmlns="http://schemas.openxmlformats.org/officeDocument/2006/custom-properties" xmlns:vt="http://schemas.openxmlformats.org/officeDocument/2006/docPropsVTypes"/>
</file>