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【三全育人 五育并举】发挥“课程思政”牵引作用 培养新时代“五术”医学人才-天津大学新闻网</w:t>
      </w:r>
      <w:br/>
      <w:hyperlink r:id="rId7" w:history="1">
        <w:r>
          <w:rPr>
            <w:color w:val="2980b9"/>
            <w:u w:val="single"/>
          </w:rPr>
          <w:t xml:space="preserve">http://news.tju.edu.cn/info/1313/58826.htm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习近平总书记要求将立德树人作为人才培养的中心环节，医学部紧密围绕“五术”医学人才培养目标，深入实施“领军领航”计划，打造卓越医学人才培养高地。</w:t>
      </w:r>
    </w:p>
    <w:p>
      <w:pPr>
        <w:jc w:val="both"/>
      </w:pPr>
      <w:r>
        <w:rPr/>
        <w:t xml:space="preserve">2. 医学部通过课程思政建设，将一二课堂相互融合，实现五术教育之间的同向同行；同时统一显性教育与隐性教育；并结合云端思政与线下实践。</w:t>
      </w:r>
    </w:p>
    <w:p>
      <w:pPr>
        <w:jc w:val="both"/>
      </w:pPr>
      <w:r>
        <w:rPr/>
        <w:t xml:space="preserve">3. 医学部抓好教师队伍建设，加强师德师风建设，推动教师强化育人意识和能力。同时紧扣时代主题，组织学生深入学习战疫英雄事迹，并编撰战疫故事文集。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这篇文章主要介绍了天津大学医学部在培养新时代“五术”医学人才方面的努力和成果。然而，文章存在一些潜在的偏见和问题。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了“课程思政”对医学人才培养的重要性，但没有提供足够的证据来支持这一观点。它只是简单地引用了习近平总书记和国务院的指示，并没有提供具体的研究或数据来证明“课程思政”对医学生素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其他可能影响医学人才培养的因素。除了课程内容外，还有很多其他因素可以影响医学生的道德、技术和专业能力的发展，如实践经验、师生关系、教育资源等。文章忽略了这些因素，并将所有注意力都集中在“课程思政”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宣传性质较强的问题。它过分强调了医学部在教师队伍建设方面所做的努力，并列举了一系列获奖情况。然而，这并不能完全证明教师队伍已经达到了高水平，也不能证明他们的教学质量和育人能力已经得到了提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的观点。它只关注了医学部在培养医学人才方面的努力和成果，而没有提及可能存在的问题或挑战。这种片面报道可能会给读者留下一个过于乐观和完美的印象，而忽视了实际情况中可能存在的风险和困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问题。它过于强调“课程思政”的重要性，并忽略了其他影响医学人才培养的因素。此外，它还存在宣传性质较强、片面报道以及未平等呈现双方观点等问题。对于读者来说，应该保持审慎并考虑到这些潜在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医学生素质的影响因素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实践经验对医学生发展的影响
</w:t>
      </w:r>
    </w:p>
    <w:p>
      <w:pPr>
        <w:spacing w:after="0"/>
        <w:numPr>
          <w:ilvl w:val="0"/>
          <w:numId w:val="2"/>
        </w:numPr>
      </w:pPr>
      <w:r>
        <w:rPr/>
        <w:t xml:space="preserve">师生关系对医学生发展的影响
</w:t>
      </w:r>
    </w:p>
    <w:p>
      <w:pPr>
        <w:spacing w:after="0"/>
        <w:numPr>
          <w:ilvl w:val="0"/>
          <w:numId w:val="2"/>
        </w:numPr>
      </w:pPr>
      <w:r>
        <w:rPr/>
        <w:t xml:space="preserve">教育资源对医学生发展的影响
</w:t>
      </w:r>
    </w:p>
    <w:p>
      <w:pPr>
        <w:spacing w:after="0"/>
        <w:numPr>
          <w:ilvl w:val="0"/>
          <w:numId w:val="2"/>
        </w:numPr>
      </w:pPr>
      <w:r>
        <w:rPr/>
        <w:t xml:space="preserve">教师队伍的教学质量和育人能力
</w:t>
      </w:r>
    </w:p>
    <w:p>
      <w:pPr>
        <w:numPr>
          <w:ilvl w:val="0"/>
          <w:numId w:val="2"/>
        </w:numPr>
      </w:pPr>
      <w:r>
        <w:rPr/>
        <w:t xml:space="preserve">医学人才培养中可能存在的问题和挑战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https://www.fullpicture.app/item/7d699577e3d3277233896f3f43db0028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C3F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ws.tju.edu.cn/info/1313/58826.htm" TargetMode="External"/><Relationship Id="rId8" Type="http://schemas.openxmlformats.org/officeDocument/2006/relationships/hyperlink" Target="https://www.fullpicture.app/item/7d699577e3d3277233896f3f43db00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2023-08-14T16:32:53+02:00</dcterms:created>
  <dcterms:modified xsi:type="dcterms:W3CDTF">2023-08-14T16:32:53+02:00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