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強化学習を用いたデータ駆動型の動的混雑課金の最適化手法</w:t>
      </w:r>
      <w:br/>
      <w:hyperlink r:id="rId7" w:history="1">
        <w:r>
          <w:rPr>
            <w:color w:val="2980b9"/>
            <w:u w:val="single"/>
          </w:rPr>
          <w:t xml:space="preserve">https://www.jstage.jst.go.jp/article/jscejipm/76/5/76_I_1273/_article/-char/ja</w:t>
        </w:r>
      </w:hyperlink>
    </w:p>
    <w:p>
      <w:pPr>
        <w:pStyle w:val="Heading1"/>
      </w:pPr>
      <w:bookmarkStart w:id="2" w:name="_Toc2"/>
      <w:r>
        <w:t>Article summary:</w:t>
      </w:r>
      <w:bookmarkEnd w:id="2"/>
    </w:p>
    <w:p>
      <w:pPr>
        <w:jc w:val="both"/>
      </w:pPr>
      <w:r>
        <w:rPr/>
        <w:t xml:space="preserve">1. 强化学习被用于优化动态拥堵收费的方法。研究开发了一种基于强化学习的试错型动态拥堵收费方法，可以根据不同环境快速更新收费金额。</w:t>
      </w:r>
    </w:p>
    <w:p>
      <w:pPr>
        <w:jc w:val="both"/>
      </w:pPr>
      <w:r>
        <w:rPr/>
        <w:t xml:space="preserve">2. 通过使用Q-learning算法，针对具有多个瓶颈的动态交通网络中同时出发时间和路线选择问题，构建了优化每小时收费的方法。</w:t>
      </w:r>
    </w:p>
    <w:p>
      <w:pPr>
        <w:jc w:val="both"/>
      </w:pPr>
      <w:r>
        <w:rPr/>
        <w:t xml:space="preserve">3. 通过交通仿真、与现有研究的比较以及对环境变化的响应验证，确认了分布式控制方法的有效性，该方法几乎可以独立地调整每个时区和瓶颈的计费金额。</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利用强化学习优化动态拥堵收费的方法。文章提到了动态拥堵收费考虑了交通需求在一天中的波动，并且为了解决收费实体和道路用户之间信息不对称的问题，提出了一种试错型收费确定方法。研究者使用强化学习构建了一种可以应对各种环境并快速更新收费金额的试错型动态拥堵收费方法。具体来说，他们使用Q-learning算法优化了多个瓶颈的动态交通网络中同时选择出发时间和路径的每小时收费问题。通过交通仿真，与现有研究进行比较，并验证其对环境变化的响应。结果确认了分布式控制方法的有效性，该方法几乎可以独立地调整每个时区和瓶颈的计费金额。</w:t>
      </w:r>
    </w:p>
    <w:p>
      <w:pPr>
        <w:jc w:val="both"/>
      </w:pPr>
      <w:r>
        <w:rPr/>
        <w:t xml:space="preserve"/>
      </w:r>
    </w:p>
    <w:p>
      <w:pPr>
        <w:jc w:val="both"/>
      </w:pPr>
      <w:r>
        <w:rPr/>
        <w:t xml:space="preserve">然而，这篇文章存在一些潜在偏见和片面报道。首先，文章没有明确提及可能存在的风险或负面影响。例如，在实施动态拥堵收费时可能会引起公众不满或抗议，特别是对于那些经常受到高额收费影响的人群。此外，文章没有探讨其他可能的解决方案或政策措施来缓解交通拥堵问题，而只关注了动态拥堵收费作为解决方案。</w:t>
      </w:r>
    </w:p>
    <w:p>
      <w:pPr>
        <w:jc w:val="both"/>
      </w:pPr>
      <w:r>
        <w:rPr/>
        <w:t xml:space="preserve"/>
      </w:r>
    </w:p>
    <w:p>
      <w:pPr>
        <w:jc w:val="both"/>
      </w:pPr>
      <w:r>
        <w:rPr/>
        <w:t xml:space="preserve">此外，文章没有提供足够的证据来支持其主张。虽然他们使用了交通仿真进行验证，但并没有提供详细的数据或结果来支持他们的结论。此外，文章也没有探索可能存在的反驳观点或其他研究对于动态拥堵收费方法的不同看法。</w:t>
      </w:r>
    </w:p>
    <w:p>
      <w:pPr>
        <w:jc w:val="both"/>
      </w:pPr>
      <w:r>
        <w:rPr/>
        <w:t xml:space="preserve"/>
      </w:r>
    </w:p>
    <w:p>
      <w:pPr>
        <w:jc w:val="both"/>
      </w:pPr>
      <w:r>
        <w:rPr/>
        <w:t xml:space="preserve">最后，文章似乎有一定的宣传性质，并且偏袒了所提出的动态拥堵收费方法。它没有平等地呈现双方观点或讨论可能存在的争议或争议点。</w:t>
      </w:r>
    </w:p>
    <w:p>
      <w:pPr>
        <w:jc w:val="both"/>
      </w:pPr>
      <w:r>
        <w:rPr/>
        <w:t xml:space="preserve"/>
      </w:r>
    </w:p>
    <w:p>
      <w:pPr>
        <w:jc w:val="both"/>
      </w:pPr>
      <w:r>
        <w:rPr/>
        <w:t xml:space="preserve">综上所述，这篇文章在介绍强化学习优化动态拥堵收费方法方面提供了一些有限的信息，但存在潜在偏见、片面报道、缺乏证据支持和未探索反驳等问题。读者需要谨慎对待其中提出的主张，并进一步研究和考虑其他观点和解决方案。</w:t>
      </w:r>
    </w:p>
    <w:p>
      <w:pPr>
        <w:pStyle w:val="Heading1"/>
      </w:pPr>
      <w:bookmarkStart w:id="5" w:name="_Toc5"/>
      <w:r>
        <w:t>Topics for further research:</w:t>
      </w:r>
      <w:bookmarkEnd w:id="5"/>
    </w:p>
    <w:p>
      <w:pPr>
        <w:spacing w:after="0"/>
        <w:numPr>
          <w:ilvl w:val="0"/>
          <w:numId w:val="2"/>
        </w:numPr>
      </w:pPr>
      <w:r>
        <w:rPr/>
        <w:t xml:space="preserve">动态拥堵收费的风险和负面影响
</w:t>
      </w:r>
    </w:p>
    <w:p>
      <w:pPr>
        <w:spacing w:after="0"/>
        <w:numPr>
          <w:ilvl w:val="0"/>
          <w:numId w:val="2"/>
        </w:numPr>
      </w:pPr>
      <w:r>
        <w:rPr/>
        <w:t xml:space="preserve">其他可能的解决方案或政策措施来缓解交通拥堵问题
</w:t>
      </w:r>
    </w:p>
    <w:p>
      <w:pPr>
        <w:spacing w:after="0"/>
        <w:numPr>
          <w:ilvl w:val="0"/>
          <w:numId w:val="2"/>
        </w:numPr>
      </w:pPr>
      <w:r>
        <w:rPr/>
        <w:t xml:space="preserve">文章提供的证据支持动态拥堵收费方法的有效性
</w:t>
      </w:r>
    </w:p>
    <w:p>
      <w:pPr>
        <w:spacing w:after="0"/>
        <w:numPr>
          <w:ilvl w:val="0"/>
          <w:numId w:val="2"/>
        </w:numPr>
      </w:pPr>
      <w:r>
        <w:rPr/>
        <w:t xml:space="preserve">反驳观点或其他研究对于动态拥堵收费方法的不同看法
</w:t>
      </w:r>
    </w:p>
    <w:p>
      <w:pPr>
        <w:spacing w:after="0"/>
        <w:numPr>
          <w:ilvl w:val="0"/>
          <w:numId w:val="2"/>
        </w:numPr>
      </w:pPr>
      <w:r>
        <w:rPr/>
        <w:t xml:space="preserve">文章的宣传性质和偏袒
</w:t>
      </w:r>
    </w:p>
    <w:p>
      <w:pPr>
        <w:numPr>
          <w:ilvl w:val="0"/>
          <w:numId w:val="2"/>
        </w:numPr>
      </w:pPr>
      <w:r>
        <w:rPr/>
        <w:t xml:space="preserve">动态拥堵收费方法的争议或争议点</w:t>
      </w:r>
    </w:p>
    <w:p>
      <w:pPr>
        <w:pStyle w:val="Heading1"/>
      </w:pPr>
      <w:bookmarkStart w:id="6" w:name="_Toc6"/>
      <w:r>
        <w:t>Report location:</w:t>
      </w:r>
      <w:bookmarkEnd w:id="6"/>
    </w:p>
    <w:p>
      <w:hyperlink r:id="rId8" w:history="1">
        <w:r>
          <w:rPr>
            <w:color w:val="2980b9"/>
            <w:u w:val="single"/>
          </w:rPr>
          <w:t xml:space="preserve">https://www.fullpicture.app/item/7d63918e9bd3bb62fb46a05d2766e585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4D5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age.jst.go.jp/article/jscejipm/76/5/76_I_1273/_article/-char/ja" TargetMode="External"/><Relationship Id="rId8" Type="http://schemas.openxmlformats.org/officeDocument/2006/relationships/hyperlink" Target="https://www.fullpicture.app/item/7d63918e9bd3bb62fb46a05d2766e5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2023-08-25T11:43:08+02:00</dcterms:created>
  <dcterms:modified xsi:type="dcterms:W3CDTF">2023-08-25T11:43:08+02:00</dcterms:modified>
</cp:coreProperties>
</file>

<file path=docProps/custom.xml><?xml version="1.0" encoding="utf-8"?>
<Properties xmlns="http://schemas.openxmlformats.org/officeDocument/2006/custom-properties" xmlns:vt="http://schemas.openxmlformats.org/officeDocument/2006/docPropsVTypes"/>
</file>