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Current Approach to Dry Eye Disease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https://link.springer.com/article/10.1007/s12016-014-8438-7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Dry eye disease is a common condition that can be caused by various factors, including systemic diseases like lupus and Sjögren's syndrome.</w:t>
      </w:r>
    </w:p>
    <w:p>
      <w:pPr>
        <w:jc w:val="both"/>
      </w:pPr>
      <w:r>
        <w:rPr/>
        <w:t xml:space="preserve">2. The prevalence of dry eye disease is high among the elderly population and can have a negative impact on their quality of life, including reading ability.</w:t>
      </w:r>
    </w:p>
    <w:p>
      <w:pPr>
        <w:jc w:val="both"/>
      </w:pPr>
      <w:r>
        <w:rPr/>
        <w:t xml:space="preserve">3. Treatment for dry eye disease may involve artificial tears, prescription medications, or procedures to block tear ducts.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text does not contain an article to analyze. It only includes a list of references related to dry eye disease. Therefore, it is not possible to provide a critical analysis of the article's content, potential biases, or missing evidence.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Dry eye disease causes and risk factors
</w:t>
      </w:r>
    </w:p>
    <w:p>
      <w:pPr>
        <w:spacing w:after="0"/>
        <w:numPr>
          <w:ilvl w:val="0"/>
          <w:numId w:val="2"/>
        </w:numPr>
      </w:pPr>
      <w:r>
        <w:rPr/>
        <w:t xml:space="preserve">Treatment options for dry eye disease
</w:t>
      </w:r>
    </w:p>
    <w:p>
      <w:pPr>
        <w:spacing w:after="0"/>
        <w:numPr>
          <w:ilvl w:val="0"/>
          <w:numId w:val="2"/>
        </w:numPr>
      </w:pPr>
      <w:r>
        <w:rPr/>
        <w:t xml:space="preserve">Lifestyle changes to manage dry eye symptoms
</w:t>
      </w:r>
    </w:p>
    <w:p>
      <w:pPr>
        <w:spacing w:after="0"/>
        <w:numPr>
          <w:ilvl w:val="0"/>
          <w:numId w:val="2"/>
        </w:numPr>
      </w:pPr>
      <w:r>
        <w:rPr/>
        <w:t xml:space="preserve">The role of inflammation in dry eye disease
</w:t>
      </w:r>
    </w:p>
    <w:p>
      <w:pPr>
        <w:spacing w:after="0"/>
        <w:numPr>
          <w:ilvl w:val="0"/>
          <w:numId w:val="2"/>
        </w:numPr>
      </w:pPr>
      <w:r>
        <w:rPr/>
        <w:t xml:space="preserve">The impact of environmental factors on dry eye disease
</w:t>
      </w:r>
    </w:p>
    <w:p>
      <w:pPr>
        <w:numPr>
          <w:ilvl w:val="0"/>
          <w:numId w:val="2"/>
        </w:numPr>
      </w:pPr>
      <w:r>
        <w:rPr/>
        <w:t xml:space="preserve">New research and developments in dry eye disease treatment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https://www.fullpicture.app/item/7d3f03efadcaf2cd8d21c0cba7d70655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FA2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2016-014-8438-7" TargetMode="External"/><Relationship Id="rId8" Type="http://schemas.openxmlformats.org/officeDocument/2006/relationships/hyperlink" Target="https://www.fullpicture.app/item/7d3f03efadcaf2cd8d21c0cba7d706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2023-12-25T14:04:39+01:00</dcterms:created>
  <dcterms:modified xsi:type="dcterms:W3CDTF">2023-12-25T14:04:39+01:00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