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MHC I 类的高表达克服了 IFNγ 信号通路缺陷导致的癌症免疫治疗耐药性 - PubMed</w:t>
      </w:r>
      <w:br/>
      <w:hyperlink r:id="rId7" w:history="1">
        <w:r>
          <w:rPr>
            <w:color w:val="2980b9"/>
            <w:u w:val="single"/>
          </w:rPr>
          <w:t xml:space="preserve">https://pubmed.ncbi.nlm.nih.gov/37062030/</w:t>
        </w:r>
      </w:hyperlink>
    </w:p>
    <w:p>
      <w:pPr>
        <w:pStyle w:val="Heading1"/>
      </w:pPr>
      <w:bookmarkStart w:id="2" w:name="_Toc2"/>
      <w:r>
        <w:t>Article summary:</w:t>
      </w:r>
      <w:bookmarkEnd w:id="2"/>
    </w:p>
    <w:p>
      <w:pPr>
        <w:jc w:val="both"/>
      </w:pPr>
      <w:r>
        <w:rPr/>
        <w:t xml:space="preserve">1. IFNγ信号通路缺陷是免疫检查点抑制剂耐药性的机制之一。</w:t>
      </w:r>
    </w:p>
    <w:p>
      <w:pPr>
        <w:jc w:val="both"/>
      </w:pPr>
      <w:r>
        <w:rPr/>
        <w:t xml:space="preserve">2. MHC-I表达减少可能是导致IFNγ信号通路缺陷引起的耐药性的主要原因。</w:t>
      </w:r>
    </w:p>
    <w:p>
      <w:pPr>
        <w:jc w:val="both"/>
      </w:pPr>
      <w:r>
        <w:rPr/>
        <w:t xml:space="preserve">3. NF-κB靶向治疗可能有助于克服MHC-I表达减少引起的耐药性。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潜在偏见及其来源：文章没有明确提到作者的潜在利益冲突或研究资助来源。这可能引发读者对研究结果的可靠性和客观性产生质疑。</w:t>
      </w:r>
    </w:p>
    <w:p>
      <w:pPr>
        <w:jc w:val="both"/>
      </w:pPr>
      <w:r>
        <w:rPr/>
        <w:t xml:space="preserve"/>
      </w:r>
    </w:p>
    <w:p>
      <w:pPr>
        <w:jc w:val="both"/>
      </w:pPr>
      <w:r>
        <w:rPr/>
        <w:t xml:space="preserve">2. 片面报道：文章只关注了MHC-I表达减少对免疫检查点抑制剂耐药性的影响，而忽略了其他可能因素的作用。这种片面报道可能导致读者对整个问题的理解不完整。</w:t>
      </w:r>
    </w:p>
    <w:p>
      <w:pPr>
        <w:jc w:val="both"/>
      </w:pPr>
      <w:r>
        <w:rPr/>
        <w:t xml:space="preserve"/>
      </w:r>
    </w:p>
    <w:p>
      <w:pPr>
        <w:jc w:val="both"/>
      </w:pPr>
      <w:r>
        <w:rPr/>
        <w:t xml:space="preserve">3. 无根据的主张：文章声称IFNγ信号通路缺陷主要是由MHC-I表达减少引起的，但并未提供足够的实验证据来支持这一主张。缺乏实验证据使得该结论具有不确定性。</w:t>
      </w:r>
    </w:p>
    <w:p>
      <w:pPr>
        <w:jc w:val="both"/>
      </w:pPr>
      <w:r>
        <w:rPr/>
        <w:t xml:space="preserve"/>
      </w:r>
    </w:p>
    <w:p>
      <w:pPr>
        <w:jc w:val="both"/>
      </w:pPr>
      <w:r>
        <w:rPr/>
        <w:t xml:space="preserve">4. 缺失的考虑点：文章没有讨论其他可能影响免疫检查点抑制剂耐药性的因素，如肿瘤异质性、免疫逃逸机制等。这些因素可能对治疗效果产生重要影响，但在文章中被忽略了。</w:t>
      </w:r>
    </w:p>
    <w:p>
      <w:pPr>
        <w:jc w:val="both"/>
      </w:pPr>
      <w:r>
        <w:rPr/>
        <w:t xml:space="preserve"/>
      </w:r>
    </w:p>
    <w:p>
      <w:pPr>
        <w:jc w:val="both"/>
      </w:pPr>
      <w:r>
        <w:rPr/>
        <w:t xml:space="preserve">5. 所提出主张的缺失证据：尽管文章声称CRISPR筛选鉴定了与MHC-I表达升高相关的分子，但并未提供具体的实验证据来支持这一主张。缺乏实验证据使得该结论的可靠性受到质疑。</w:t>
      </w:r>
    </w:p>
    <w:p>
      <w:pPr>
        <w:jc w:val="both"/>
      </w:pPr>
      <w:r>
        <w:rPr/>
        <w:t xml:space="preserve"/>
      </w:r>
    </w:p>
    <w:p>
      <w:pPr>
        <w:jc w:val="both"/>
      </w:pPr>
      <w:r>
        <w:rPr/>
        <w:t xml:space="preserve">6. 未探索的反驳：文章没有讨论可能存在的反驳观点或对其进行充分的探讨。这种未探索的反驳可能导致读者对研究结果的完整性和可靠性产生质疑。</w:t>
      </w:r>
    </w:p>
    <w:p>
      <w:pPr>
        <w:jc w:val="both"/>
      </w:pPr>
      <w:r>
        <w:rPr/>
        <w:t xml:space="preserve"/>
      </w:r>
    </w:p>
    <w:p>
      <w:pPr>
        <w:jc w:val="both"/>
      </w:pPr>
      <w:r>
        <w:rPr/>
        <w:t xml:space="preserve">7. 宣传内容和偏袒：文章中是否存在宣传内容或偏袒某种观点的倾向需要进一步评估。如果文章倾向于宣传某种特定观点或偏袒某个利益方，那么其可靠性和客观性将受到质疑。</w:t>
      </w:r>
    </w:p>
    <w:p>
      <w:pPr>
        <w:jc w:val="both"/>
      </w:pPr>
      <w:r>
        <w:rPr/>
        <w:t xml:space="preserve"/>
      </w:r>
    </w:p>
    <w:p>
      <w:pPr>
        <w:jc w:val="both"/>
      </w:pPr>
      <w:r>
        <w:rPr/>
        <w:t xml:space="preserve">8. 是否注意到可能的风险：文章是否提及了使用免疫检查点抑制剂治疗时可能出现的潜在风险和副作用？如果没有提及，那么读者可能无法全面了解该治疗方法的安全性和可行性。</w:t>
      </w:r>
    </w:p>
    <w:p>
      <w:pPr>
        <w:jc w:val="both"/>
      </w:pPr>
      <w:r>
        <w:rPr/>
        <w:t xml:space="preserve"/>
      </w:r>
    </w:p>
    <w:p>
      <w:pPr>
        <w:jc w:val="both"/>
      </w:pPr>
      <w:r>
        <w:rPr/>
        <w:t xml:space="preserve">9. 平等地呈现双方：文章是否平等地呈现了不同观点和证据？如果只关注了支持自身观点的证据而忽略了其他证据，那么文章的客观性将受到质疑。</w:t>
      </w:r>
    </w:p>
    <w:p>
      <w:pPr>
        <w:jc w:val="both"/>
      </w:pPr>
      <w:r>
        <w:rPr/>
        <w:t xml:space="preserve"/>
      </w:r>
    </w:p>
    <w:p>
      <w:pPr>
        <w:jc w:val="both"/>
      </w:pPr>
      <w:r>
        <w:rPr/>
        <w:t xml:space="preserve">总体而言，对于上述文章的批判性分析应该关注其方法学的可靠性、数据的充分性、结果的一致性以及是否考虑了其他可能因素和观点。此外，还需要评估文章是否存在潜在偏见、宣传内容和偏袒倾向，并注意是否提及了可能的风险和副作用。</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其他可能因素的作用
</w:t>
      </w:r>
    </w:p>
    <w:p>
      <w:pPr>
        <w:spacing w:after="0"/>
        <w:numPr>
          <w:ilvl w:val="0"/>
          <w:numId w:val="2"/>
        </w:numPr>
      </w:pPr>
      <w:r>
        <w:rPr/>
        <w:t xml:space="preserve">IFNγ信号通路缺陷主要由MHC-I表达减少引起的实验证据
</w:t>
      </w:r>
    </w:p>
    <w:p>
      <w:pPr>
        <w:spacing w:after="0"/>
        <w:numPr>
          <w:ilvl w:val="0"/>
          <w:numId w:val="2"/>
        </w:numPr>
      </w:pPr>
      <w:r>
        <w:rPr/>
        <w:t xml:space="preserve">其他可能影响免疫检查点抑制剂耐药性的因素
</w:t>
      </w:r>
    </w:p>
    <w:p>
      <w:pPr>
        <w:spacing w:after="0"/>
        <w:numPr>
          <w:ilvl w:val="0"/>
          <w:numId w:val="2"/>
        </w:numPr>
      </w:pPr>
      <w:r>
        <w:rPr/>
        <w:t xml:space="preserve">CRISPR筛选鉴定与MHC-I表达升高相关的分子的实验证据
</w:t>
      </w:r>
    </w:p>
    <w:p>
      <w:pPr>
        <w:spacing w:after="0"/>
        <w:numPr>
          <w:ilvl w:val="0"/>
          <w:numId w:val="2"/>
        </w:numPr>
      </w:pPr>
      <w:r>
        <w:rPr/>
        <w:t xml:space="preserve">反驳观点的探讨
</w:t>
      </w:r>
    </w:p>
    <w:p>
      <w:pPr>
        <w:spacing w:after="0"/>
        <w:numPr>
          <w:ilvl w:val="0"/>
          <w:numId w:val="2"/>
        </w:numPr>
      </w:pPr>
      <w:r>
        <w:rPr/>
        <w:t xml:space="preserve">宣传内容或偏袒某种观点的倾向
</w:t>
      </w:r>
    </w:p>
    <w:p>
      <w:pPr>
        <w:spacing w:after="0"/>
        <w:numPr>
          <w:ilvl w:val="0"/>
          <w:numId w:val="2"/>
        </w:numPr>
      </w:pPr>
      <w:r>
        <w:rPr/>
        <w:t xml:space="preserve">免疫检查点抑制剂治疗的潜在风险和副作用
</w:t>
      </w:r>
    </w:p>
    <w:p>
      <w:pPr>
        <w:numPr>
          <w:ilvl w:val="0"/>
          <w:numId w:val="2"/>
        </w:numPr>
      </w:pPr>
      <w:r>
        <w:rPr/>
        <w:t xml:space="preserve">平等地呈现不同观点和证据</w:t>
      </w:r>
    </w:p>
    <w:p>
      <w:pPr>
        <w:pStyle w:val="Heading1"/>
      </w:pPr>
      <w:bookmarkStart w:id="6" w:name="_Toc6"/>
      <w:r>
        <w:t>Report location:</w:t>
      </w:r>
      <w:bookmarkEnd w:id="6"/>
    </w:p>
    <w:p>
      <w:hyperlink r:id="rId8" w:history="1">
        <w:r>
          <w:rPr>
            <w:color w:val="2980b9"/>
            <w:u w:val="single"/>
          </w:rPr>
          <w:t xml:space="preserve">https://www.fullpicture.app/item/7d024d3c6a4c51f6b95ed6e368608005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4E3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62030/" TargetMode="External"/><Relationship Id="rId8" Type="http://schemas.openxmlformats.org/officeDocument/2006/relationships/hyperlink" Target="https://www.fullpicture.app/item/7d024d3c6a4c51f6b95ed6e3686080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2023-09-04T12:25:45+02:00</dcterms:created>
  <dcterms:modified xsi:type="dcterms:W3CDTF">2023-09-04T12:25:45+02:00</dcterms:modified>
</cp:coreProperties>
</file>

<file path=docProps/custom.xml><?xml version="1.0" encoding="utf-8"?>
<Properties xmlns="http://schemas.openxmlformats.org/officeDocument/2006/custom-properties" xmlns:vt="http://schemas.openxmlformats.org/officeDocument/2006/docPropsVTypes"/>
</file>