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Stock Prices Move Too Much to be Justified by Subsequent Changes in Dividends? | NBER</w:t>
      </w:r>
      <w:br/>
      <w:hyperlink r:id="rId7" w:history="1">
        <w:r>
          <w:rPr>
            <w:color w:val="2980b9"/>
            <w:u w:val="single"/>
          </w:rPr>
          <w:t xml:space="preserve">https://www.nber.org/papers/w0456</w:t>
        </w:r>
      </w:hyperlink>
    </w:p>
    <w:p>
      <w:pPr>
        <w:pStyle w:val="Heading1"/>
      </w:pPr>
      <w:bookmarkStart w:id="2" w:name="_Toc2"/>
      <w:r>
        <w:t>Article summary:</w:t>
      </w:r>
      <w:bookmarkEnd w:id="2"/>
    </w:p>
    <w:p>
      <w:pPr>
        <w:jc w:val="both"/>
      </w:pPr>
      <w:r>
        <w:rPr/>
        <w:t xml:space="preserve">1. The efficient markets model is used to analyze the relationship between stock prices and subsequent changes in dividends.</w:t>
      </w:r>
    </w:p>
    <w:p>
      <w:pPr>
        <w:jc w:val="both"/>
      </w:pPr>
      <w:r>
        <w:rPr/>
        <w:t xml:space="preserve">2. The model puts limits on the standard deviation of price innovation and change in price, with higher volatility when information about dividends is revealed smoothly.</w:t>
      </w:r>
    </w:p>
    <w:p>
      <w:pPr>
        <w:jc w:val="both"/>
      </w:pPr>
      <w:r>
        <w:rPr/>
        <w:t xml:space="preserve">3. The importance of using earnings data and assessing time variation in real discount rates are also discussed, and the inequalities are compared with actual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highly technical and requires domain-specific knowledge. However, based on the abstract provided, it appears to be a theoretical paper that aims to clarify some questions related to the efficient markets model and its implications for stock price volatility. The paper discusses the limits on stock price volatility imposed by the model and how they are affected by the way information about dividends is revealed. It also addresses some criticisms of using dividend data instead of earnings data and proposes a way of assessing the importance of time variation in real discount rates.</w:t>
      </w:r>
    </w:p>
    <w:p>
      <w:pPr>
        <w:jc w:val="both"/>
      </w:pPr>
      <w:r>
        <w:rPr/>
        <w:t xml:space="preserve"/>
      </w:r>
    </w:p>
    <w:p>
      <w:pPr>
        <w:jc w:val="both"/>
      </w:pPr>
      <w:r>
        <w:rPr/>
        <w:t xml:space="preserve">It is important to note that this paper was published in 1980, and since then, there have been many developments in finance theory and empirical research that may challenge or refine some of its conclusions. Therefore, readers should approach this paper with caution and consider more recent literature on the topic.</w:t>
      </w:r>
    </w:p>
    <w:p>
      <w:pPr>
        <w:jc w:val="both"/>
      </w:pPr>
      <w:r>
        <w:rPr/>
        <w:t xml:space="preserve"/>
      </w:r>
    </w:p>
    <w:p>
      <w:pPr>
        <w:jc w:val="both"/>
      </w:pPr>
      <w:r>
        <w:rPr/>
        <w:t xml:space="preserve">One potential bias in this paper could be its assumption of market efficiency, which may not hold in reality due to various factors such as behavioral biases, information asymmetry, and market frictions. The paper acknowledges some limitations of the efficient markets model but does not explore alternative models or empirical evidence that contradict its assumptions.</w:t>
      </w:r>
    </w:p>
    <w:p>
      <w:pPr>
        <w:jc w:val="both"/>
      </w:pPr>
      <w:r>
        <w:rPr/>
        <w:t xml:space="preserve"/>
      </w:r>
    </w:p>
    <w:p>
      <w:pPr>
        <w:jc w:val="both"/>
      </w:pPr>
      <w:r>
        <w:rPr/>
        <w:t xml:space="preserve">Another potential bias could be its focus on dividends as a source of information for investors, while ignoring other factors such as macroeconomic variables, industry trends, management quality, and investor sentiment that may also affect stock prices. The paper assumes that dividends are the only relevant factor for determining stock values, which may not reflect reality.</w:t>
      </w:r>
    </w:p>
    <w:p>
      <w:pPr>
        <w:jc w:val="both"/>
      </w:pPr>
      <w:r>
        <w:rPr/>
        <w:t xml:space="preserve"/>
      </w:r>
    </w:p>
    <w:p>
      <w:pPr>
        <w:jc w:val="both"/>
      </w:pPr>
      <w:r>
        <w:rPr/>
        <w:t xml:space="preserve">Overall, this paper provides a useful theoretical framework for understanding the relationship between dividends and stock prices under certain assumptions. However, readers should be aware of its limitations and consider other perspectives before drawing any conclusions or making investment decisions based solely on this paper's findings.</w:t>
      </w:r>
    </w:p>
    <w:p>
      <w:pPr>
        <w:pStyle w:val="Heading1"/>
      </w:pPr>
      <w:bookmarkStart w:id="5" w:name="_Toc5"/>
      <w:r>
        <w:t>Topics for further research:</w:t>
      </w:r>
      <w:bookmarkEnd w:id="5"/>
    </w:p>
    <w:p>
      <w:pPr>
        <w:spacing w:after="0"/>
        <w:numPr>
          <w:ilvl w:val="0"/>
          <w:numId w:val="2"/>
        </w:numPr>
      </w:pPr>
      <w:r>
        <w:rPr/>
        <w:t xml:space="preserve">Alternative models to efficient markets theory in finance
</w:t>
      </w:r>
    </w:p>
    <w:p>
      <w:pPr>
        <w:spacing w:after="0"/>
        <w:numPr>
          <w:ilvl w:val="0"/>
          <w:numId w:val="2"/>
        </w:numPr>
      </w:pPr>
      <w:r>
        <w:rPr/>
        <w:t xml:space="preserve">Empirical evidence on stock price volatility and dividend data
</w:t>
      </w:r>
    </w:p>
    <w:p>
      <w:pPr>
        <w:spacing w:after="0"/>
        <w:numPr>
          <w:ilvl w:val="0"/>
          <w:numId w:val="2"/>
        </w:numPr>
      </w:pPr>
      <w:r>
        <w:rPr/>
        <w:t xml:space="preserve">Behavioral biases in financial markets
</w:t>
      </w:r>
    </w:p>
    <w:p>
      <w:pPr>
        <w:spacing w:after="0"/>
        <w:numPr>
          <w:ilvl w:val="0"/>
          <w:numId w:val="2"/>
        </w:numPr>
      </w:pPr>
      <w:r>
        <w:rPr/>
        <w:t xml:space="preserve">Information asymmetry and its impact on stock prices
</w:t>
      </w:r>
    </w:p>
    <w:p>
      <w:pPr>
        <w:spacing w:after="0"/>
        <w:numPr>
          <w:ilvl w:val="0"/>
          <w:numId w:val="2"/>
        </w:numPr>
      </w:pPr>
      <w:r>
        <w:rPr/>
        <w:t xml:space="preserve">Market frictions and their effect on market efficiency
</w:t>
      </w:r>
    </w:p>
    <w:p>
      <w:pPr>
        <w:spacing w:after="0"/>
        <w:numPr>
          <w:ilvl w:val="0"/>
          <w:numId w:val="2"/>
        </w:numPr>
      </w:pPr>
      <w:r>
        <w:rPr/>
        <w:t xml:space="preserve">Factors other than dividends that affect stock prices</w:t>
      </w:r>
    </w:p>
    <w:p>
      <w:pPr>
        <w:numPr>
          <w:ilvl w:val="0"/>
          <w:numId w:val="2"/>
        </w:numPr>
      </w:pPr>
      <w:r>
        <w:rPr/>
        <w:t xml:space="preserve">such as macroeconomic variables and investor sentiment</w:t>
      </w:r>
    </w:p>
    <w:p>
      <w:pPr>
        <w:pStyle w:val="Heading1"/>
      </w:pPr>
      <w:bookmarkStart w:id="6" w:name="_Toc6"/>
      <w:r>
        <w:t>Report location:</w:t>
      </w:r>
      <w:bookmarkEnd w:id="6"/>
    </w:p>
    <w:p>
      <w:hyperlink r:id="rId8" w:history="1">
        <w:r>
          <w:rPr>
            <w:color w:val="2980b9"/>
            <w:u w:val="single"/>
          </w:rPr>
          <w:t xml:space="preserve">https://www.fullpicture.app/item/7bd85a984d1dc531087cf85751af12da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9E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er.org/papers/w0456" TargetMode="External"/><Relationship Id="rId8" Type="http://schemas.openxmlformats.org/officeDocument/2006/relationships/hyperlink" Target="https://www.fullpicture.app/item/7bd85a984d1dc531087cf85751af1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2024-01-11T19:28:59+01:00</dcterms:created>
  <dcterms:modified xsi:type="dcterms:W3CDTF">2024-01-11T19:28:59+01:00</dcterms:modified>
</cp:coreProperties>
</file>

<file path=docProps/custom.xml><?xml version="1.0" encoding="utf-8"?>
<Properties xmlns="http://schemas.openxmlformats.org/officeDocument/2006/custom-properties" xmlns:vt="http://schemas.openxmlformats.org/officeDocument/2006/docPropsVTypes"/>
</file>