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Combination Antimicrobial Therapy for Enterococcus faecalis Bloodstream Infections and Infective Endocarditis - PMC</w:t>
      </w:r>
      <w:br/>
      <w:hyperlink r:id="rId7" w:history="1">
        <w:r>
          <w:rPr>
            <w:color w:val="2980b9"/>
            <w:u w:val="single"/>
          </w:rPr>
          <w:t xml:space="preserve">https://www.ncbi.nlm.nih.gov/pmc/articles/PMC6248357/</w:t>
        </w:r>
      </w:hyperlink>
    </w:p>
    <w:p>
      <w:pPr>
        <w:pStyle w:val="Heading1"/>
      </w:pPr>
      <w:bookmarkStart w:id="2" w:name="_Toc2"/>
      <w:r>
        <w:t>Article summary:</w:t>
      </w:r>
      <w:bookmarkEnd w:id="2"/>
    </w:p>
    <w:p>
      <w:pPr>
        <w:jc w:val="both"/>
      </w:pPr>
      <w:r>
        <w:rPr/>
        <w:t xml:space="preserve">1. Enterococcus faecalis is a common cause of hospital-associated infections, particularly infective endocarditis, which has high mortality rates.</w:t>
      </w:r>
    </w:p>
    <w:p>
      <w:pPr>
        <w:jc w:val="both"/>
      </w:pPr>
      <w:r>
        <w:rPr/>
        <w:t xml:space="preserve">2. Combination antibiotic therapy is the best treatment option for severe enterococcal infections, but optimal treatment has not been fully elucidated.</w:t>
      </w:r>
    </w:p>
    <w:p>
      <w:pPr>
        <w:jc w:val="both"/>
      </w:pPr>
      <w:r>
        <w:rPr/>
        <w:t xml:space="preserve">3. Ampicillin plus ceftriaxone has emerged as a preferred treatment option, but more research is needed to improve patient outcomes from this high-mortality disease.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该文章是一篇关于治疗Enterococcus faecalis血流感染和感染性心内膜炎的综述。文章提到了E. faecalis引起的严重高菌量感染，如感染性心内膜炎，需要使用联合抗生素治疗。然而，最佳治疗方案尚未完全阐明。</w:t>
      </w:r>
    </w:p>
    <w:p>
      <w:pPr>
        <w:jc w:val="both"/>
      </w:pPr>
      <w:r>
        <w:rPr/>
        <w:t xml:space="preserve"/>
      </w:r>
    </w:p>
    <w:p>
      <w:pPr>
        <w:jc w:val="both"/>
      </w:pPr>
      <w:r>
        <w:rPr/>
        <w:t xml:space="preserve">文章没有明显的偏见或宣传内容。但是，它可能存在一些片面报道和缺失的考虑点。例如，文章没有提到其他可能导致高死亡率的因素，如患者基础疾病、手术并发症等。此外，文章也没有探讨其他可能有效的治疗方案，如药物联合使用的剂量和时机等。</w:t>
      </w:r>
    </w:p>
    <w:p>
      <w:pPr>
        <w:jc w:val="both"/>
      </w:pPr>
      <w:r>
        <w:rPr/>
        <w:t xml:space="preserve"/>
      </w:r>
    </w:p>
    <w:p>
      <w:pPr>
        <w:jc w:val="both"/>
      </w:pPr>
      <w:r>
        <w:rPr/>
        <w:t xml:space="preserve">此外，文章提出了一些主张，但缺乏支持这些主张的证据。例如，在讨论抗生素联合治疗时，文章指出氨苄西林加头孢曲松已成为首选治疗方案。然而，并没有提供足够的证据来支持这种观点。</w:t>
      </w:r>
    </w:p>
    <w:p>
      <w:pPr>
        <w:jc w:val="both"/>
      </w:pPr>
      <w:r>
        <w:rPr/>
        <w:t xml:space="preserve"/>
      </w:r>
    </w:p>
    <w:p>
      <w:pPr>
        <w:jc w:val="both"/>
      </w:pPr>
      <w:r>
        <w:rPr/>
        <w:t xml:space="preserve">总之，该文章提供了有用的信息和方向来改善E. faecalis感染的治疗方法。然而，在未来的工作中需要更多地考虑其他因素，并进行更全面的研究来支持所提出的主张。</w:t>
      </w:r>
    </w:p>
    <w:p>
      <w:pPr>
        <w:pStyle w:val="Heading1"/>
      </w:pPr>
      <w:bookmarkStart w:id="5" w:name="_Toc5"/>
      <w:r>
        <w:t>Topics for further research:</w:t>
      </w:r>
      <w:bookmarkEnd w:id="5"/>
    </w:p>
    <w:p>
      <w:pPr>
        <w:spacing w:after="0"/>
        <w:numPr>
          <w:ilvl w:val="0"/>
          <w:numId w:val="2"/>
        </w:numPr>
      </w:pPr>
      <w:r>
        <w:rPr/>
        <w:t xml:space="preserve">Other factors contributing to high mortality rates in E. faecalis infections
</w:t>
      </w:r>
    </w:p>
    <w:p>
      <w:pPr>
        <w:spacing w:after="0"/>
        <w:numPr>
          <w:ilvl w:val="0"/>
          <w:numId w:val="2"/>
        </w:numPr>
      </w:pPr>
      <w:r>
        <w:rPr/>
        <w:t xml:space="preserve">Alternative effective treatment options for E. faecalis infections
</w:t>
      </w:r>
    </w:p>
    <w:p>
      <w:pPr>
        <w:spacing w:after="0"/>
        <w:numPr>
          <w:ilvl w:val="0"/>
          <w:numId w:val="2"/>
        </w:numPr>
      </w:pPr>
      <w:r>
        <w:rPr/>
        <w:t xml:space="preserve">Evidence supporting the use of ampicillin plus ceftriaxone as the preferred treatment for E. faecalis infections
</w:t>
      </w:r>
    </w:p>
    <w:p>
      <w:pPr>
        <w:spacing w:after="0"/>
        <w:numPr>
          <w:ilvl w:val="0"/>
          <w:numId w:val="2"/>
        </w:numPr>
      </w:pPr>
      <w:r>
        <w:rPr/>
        <w:t xml:space="preserve">Limitations or biases in the article's coverage of E. faecalis infections
</w:t>
      </w:r>
    </w:p>
    <w:p>
      <w:pPr>
        <w:spacing w:after="0"/>
        <w:numPr>
          <w:ilvl w:val="0"/>
          <w:numId w:val="2"/>
        </w:numPr>
      </w:pPr>
      <w:r>
        <w:rPr/>
        <w:t xml:space="preserve">Future research directions for improving E. faecalis infection treatment
</w:t>
      </w:r>
    </w:p>
    <w:p>
      <w:pPr>
        <w:numPr>
          <w:ilvl w:val="0"/>
          <w:numId w:val="2"/>
        </w:numPr>
      </w:pPr>
      <w:r>
        <w:rPr/>
        <w:t xml:space="preserve">Considerations for dosing and timing of combination drug therapy in E. faecalis infections</w:t>
      </w:r>
    </w:p>
    <w:p>
      <w:pPr>
        <w:pStyle w:val="Heading1"/>
      </w:pPr>
      <w:bookmarkStart w:id="6" w:name="_Toc6"/>
      <w:r>
        <w:t>Report location:</w:t>
      </w:r>
      <w:bookmarkEnd w:id="6"/>
    </w:p>
    <w:p>
      <w:hyperlink r:id="rId8" w:history="1">
        <w:r>
          <w:rPr>
            <w:color w:val="2980b9"/>
            <w:u w:val="single"/>
          </w:rPr>
          <w:t xml:space="preserve">https://www.fullpicture.app/item/7b75348d87acb53fe80b0664aa4dd95d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DC54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248357/" TargetMode="External"/><Relationship Id="rId8" Type="http://schemas.openxmlformats.org/officeDocument/2006/relationships/hyperlink" Target="https://www.fullpicture.app/item/7b75348d87acb53fe80b0664aa4dd9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2024-01-18T21:29:32+01:00</dcterms:created>
  <dcterms:modified xsi:type="dcterms:W3CDTF">2024-01-18T21:29:32+01:00</dcterms:modified>
</cp:coreProperties>
</file>

<file path=docProps/custom.xml><?xml version="1.0" encoding="utf-8"?>
<Properties xmlns="http://schemas.openxmlformats.org/officeDocument/2006/custom-properties" xmlns:vt="http://schemas.openxmlformats.org/officeDocument/2006/docPropsVTypes"/>
</file>