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flow boiling heat transfer in vertical minichannel - ScienceDirect</w:t>
      </w:r>
      <w:br/>
      <w:hyperlink r:id="rId7" w:history="1">
        <w:r>
          <w:rPr>
            <w:color w:val="2980b9"/>
            <w:u w:val="single"/>
          </w:rPr>
          <w:t xml:space="preserve">https://www.sciencedirect.com/science/article/pii/S0894177719321788</w:t>
        </w:r>
      </w:hyperlink>
    </w:p>
    <w:p>
      <w:pPr>
        <w:pStyle w:val="Heading1"/>
      </w:pPr>
      <w:bookmarkStart w:id="2" w:name="_Toc2"/>
      <w:r>
        <w:t>Article summary:</w:t>
      </w:r>
      <w:bookmarkEnd w:id="2"/>
    </w:p>
    <w:p>
      <w:pPr>
        <w:jc w:val="both"/>
      </w:pPr>
      <w:r>
        <w:rPr/>
        <w:t xml:space="preserve">1. The article investigates water boiling heat transfer in a vertical minichannel conduit through experimental methods.</w:t>
      </w:r>
    </w:p>
    <w:p>
      <w:pPr>
        <w:jc w:val="both"/>
      </w:pPr>
      <w:r>
        <w:rPr/>
        <w:t xml:space="preserve">2. The study classifies the predicted two-phase flow regimes as slug, annular, and churn flows.</w:t>
      </w:r>
    </w:p>
    <w:p>
      <w:pPr>
        <w:jc w:val="both"/>
      </w:pPr>
      <w:r>
        <w:rPr/>
        <w:t xml:space="preserve">3. The highest mass flux results in the highest convective heat transfer coefficient, but also leads to more pronounced pressure loss due to the presence of the minichannel.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"Water flow boiling heat transfer in vertical minichannel" provides an experimental investigation into the heat transfer characteristics of water boiling in a minichannel conduit. The study aims to understand the flow regimes, convective heat transfer coefficient, and pressure loss in the system.</w:t>
      </w:r>
    </w:p>
    <w:p>
      <w:pPr>
        <w:jc w:val="both"/>
      </w:pPr>
      <w:r>
        <w:rPr/>
        <w:t xml:space="preserve"/>
      </w:r>
    </w:p>
    <w:p>
      <w:pPr>
        <w:jc w:val="both"/>
      </w:pPr>
      <w:r>
        <w:rPr/>
        <w:t xml:space="preserve">One potential bias in the article is the focus on water as the working fluid. While water is commonly used in cooling technology and heat exchangers, there are other working fluids that could be considered for specific applications. The article does not explore alternative working fluids or discuss their potential advantages or disadvantages.</w:t>
      </w:r>
    </w:p>
    <w:p>
      <w:pPr>
        <w:jc w:val="both"/>
      </w:pPr>
      <w:r>
        <w:rPr/>
        <w:t xml:space="preserve"/>
      </w:r>
    </w:p>
    <w:p>
      <w:pPr>
        <w:jc w:val="both"/>
      </w:pPr>
      <w:r>
        <w:rPr/>
        <w:t xml:space="preserve">The article presents the results of experiments conducted with a specific test section made of stainless steel with a 2.12 mm inner diameter. This narrow focus limits the generalizability of the findings to other minichannel geometries or materials. The article does not discuss potential variations in heat transfer characteristics based on different channel dimensions or materials.</w:t>
      </w:r>
    </w:p>
    <w:p>
      <w:pPr>
        <w:jc w:val="both"/>
      </w:pPr>
      <w:r>
        <w:rPr/>
        <w:t xml:space="preserve"/>
      </w:r>
    </w:p>
    <w:p>
      <w:pPr>
        <w:jc w:val="both"/>
      </w:pPr>
      <w:r>
        <w:rPr/>
        <w:t xml:space="preserve">The article claims that the highest mass flux yields the highest convective heat transfer coefficient. However, it does not provide sufficient evidence or analysis to support this claim. The experimental data and analysis should include a more detailed explanation of how mass flux affects heat transfer and why higher mass flux leads to higher convective heat transfer coefficients.</w:t>
      </w:r>
    </w:p>
    <w:p>
      <w:pPr>
        <w:jc w:val="both"/>
      </w:pPr>
      <w:r>
        <w:rPr/>
        <w:t xml:space="preserve"/>
      </w:r>
    </w:p>
    <w:p>
      <w:pPr>
        <w:jc w:val="both"/>
      </w:pPr>
      <w:r>
        <w:rPr/>
        <w:t xml:space="preserve">Additionally, while the article mentions that pressure loss is more pronounced at higher mass fluxes due to the presence of the minichannel, it does not provide a comprehensive analysis of this phenomenon. The authors should have explored potential strategies to mitigate pressure loss or discussed its implications for practical applications.</w:t>
      </w:r>
    </w:p>
    <w:p>
      <w:pPr>
        <w:jc w:val="both"/>
      </w:pPr>
      <w:r>
        <w:rPr/>
        <w:t xml:space="preserve"/>
      </w:r>
    </w:p>
    <w:p>
      <w:pPr>
        <w:jc w:val="both"/>
      </w:pPr>
      <w:r>
        <w:rPr/>
        <w:t xml:space="preserve">Furthermore, there is no mention of any potential risks associated with water flow boiling in minichannels. It would be valuable to include a discussion on safety considerations, such as nucleate boiling suppression and critical heat flux limitations.</w:t>
      </w:r>
    </w:p>
    <w:p>
      <w:pPr>
        <w:jc w:val="both"/>
      </w:pPr>
      <w:r>
        <w:rPr/>
        <w:t xml:space="preserve"/>
      </w:r>
    </w:p>
    <w:p>
      <w:pPr>
        <w:jc w:val="both"/>
      </w:pPr>
      <w:r>
        <w:rPr/>
        <w:t xml:space="preserve">The article also lacks a balanced presentation of both sides of the argument. It primarily focuses on highlighting the benefits and capabilities of water flow boiling for various applications but fails to address any limitations or drawbacks. A more comprehensive analysis would include a discussion of potential challenges or disadvantages associated with water flow boiling in minichannels.</w:t>
      </w:r>
    </w:p>
    <w:p>
      <w:pPr>
        <w:jc w:val="both"/>
      </w:pPr>
      <w:r>
        <w:rPr/>
        <w:t xml:space="preserve"/>
      </w:r>
    </w:p>
    <w:p>
      <w:pPr>
        <w:jc w:val="both"/>
      </w:pPr>
      <w:r>
        <w:rPr/>
        <w:t xml:space="preserve">In conclusion, while the article provides valuable insights into water flow boiling heat transfer in vertical minichannels, it has several limitations and biases. The narrow focus on water as the working fluid, limited generalizability of findings, unsupported claims, and lack of balanced presentation detract from the overall credibility and comprehensiveness of the article. Further research and analysis are needed to address these limitations and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Alternative working fluids for flow boiling in minichannels
</w:t>
      </w:r>
    </w:p>
    <w:p>
      <w:pPr>
        <w:spacing w:after="0"/>
        <w:numPr>
          <w:ilvl w:val="0"/>
          <w:numId w:val="2"/>
        </w:numPr>
      </w:pPr>
      <w:r>
        <w:rPr/>
        <w:t xml:space="preserve">Influence of channel dimensions on flow boiling heat transfer
</w:t>
      </w:r>
    </w:p>
    <w:p>
      <w:pPr>
        <w:spacing w:after="0"/>
        <w:numPr>
          <w:ilvl w:val="0"/>
          <w:numId w:val="2"/>
        </w:numPr>
      </w:pPr>
      <w:r>
        <w:rPr/>
        <w:t xml:space="preserve">Effects of different materials on flow boiling heat transfer in minichannels
</w:t>
      </w:r>
    </w:p>
    <w:p>
      <w:pPr>
        <w:spacing w:after="0"/>
        <w:numPr>
          <w:ilvl w:val="0"/>
          <w:numId w:val="2"/>
        </w:numPr>
      </w:pPr>
      <w:r>
        <w:rPr/>
        <w:t xml:space="preserve">Relationship between mass flux and convective heat transfer coefficient in flow boiling
</w:t>
      </w:r>
    </w:p>
    <w:p>
      <w:pPr>
        <w:spacing w:after="0"/>
        <w:numPr>
          <w:ilvl w:val="0"/>
          <w:numId w:val="2"/>
        </w:numPr>
      </w:pPr>
      <w:r>
        <w:rPr/>
        <w:t xml:space="preserve">Strategies to mitigate pressure loss in minichannel flow boiling systems
</w:t>
      </w:r>
    </w:p>
    <w:p>
      <w:pPr>
        <w:numPr>
          <w:ilvl w:val="0"/>
          <w:numId w:val="2"/>
        </w:numPr>
      </w:pPr>
      <w:r>
        <w:rPr/>
        <w:t xml:space="preserve">Safety considerations and limitations of water flow boiling in minichannels</w:t>
      </w:r>
    </w:p>
    <w:p>
      <w:pPr>
        <w:pStyle w:val="Heading1"/>
      </w:pPr>
      <w:bookmarkStart w:id="6" w:name="_Toc6"/>
      <w:r>
        <w:t>Report location:</w:t>
      </w:r>
      <w:bookmarkEnd w:id="6"/>
    </w:p>
    <w:p>
      <w:hyperlink r:id="rId8" w:history="1">
        <w:r>
          <w:rPr>
            <w:color w:val="2980b9"/>
            <w:u w:val="single"/>
          </w:rPr>
          <w:t xml:space="preserve">https://www.fullpicture.app/item/7ae8d76e4f0158bbe8ddf1d4623e5a4a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2B5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4177719321788" TargetMode="External"/><Relationship Id="rId8" Type="http://schemas.openxmlformats.org/officeDocument/2006/relationships/hyperlink" Target="https://www.fullpicture.app/item/7ae8d76e4f0158bbe8ddf1d4623e5a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2024-04-06T02:20:38+02:00</dcterms:created>
  <dcterms:modified xsi:type="dcterms:W3CDTF">2024-04-06T02:20:38+02:00</dcterms:modified>
</cp:coreProperties>
</file>

<file path=docProps/custom.xml><?xml version="1.0" encoding="utf-8"?>
<Properties xmlns="http://schemas.openxmlformats.org/officeDocument/2006/custom-properties" xmlns:vt="http://schemas.openxmlformats.org/officeDocument/2006/docPropsVTypes"/>
</file>