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通过启动配对联想刺激来调节年轻人和老年人的运动皮质神经可塑性 - PubMed</w:t>
      </w:r>
      <w:br/>
      <w:hyperlink r:id="rId7" w:history="1">
        <w:r>
          <w:rPr>
            <w:color w:val="2980b9"/>
            <w:u w:val="single"/>
          </w:rPr>
          <w:t xml:space="preserve">https://pubmed.ncbi.nlm.nih.gov/28319877/</w:t>
        </w:r>
      </w:hyperlink>
    </w:p>
    <w:p>
      <w:pPr>
        <w:pStyle w:val="Heading1"/>
      </w:pPr>
      <w:bookmarkStart w:id="2" w:name="_Toc2"/>
      <w:r>
        <w:t>Article summary:</w:t>
      </w:r>
      <w:bookmarkEnd w:id="2"/>
    </w:p>
    <w:p>
      <w:pPr>
        <w:jc w:val="both"/>
      </w:pPr>
      <w:r>
        <w:rPr/>
        <w:t xml:space="preserve">1. 通过启动配对联想刺激（PAS）可以调节年轻人和老年人的运动皮质神经可塑性。</w:t>
      </w:r>
    </w:p>
    <w:p>
      <w:pPr>
        <w:jc w:val="both"/>
      </w:pPr>
      <w:r>
        <w:rPr/>
        <w:t xml:space="preserve">2. 在年轻受试者中，PAS LTP + PAS LTP后的运动诱发电位（MEP）增加，而在老年受试者中，MEP减小。</w:t>
      </w:r>
    </w:p>
    <w:p>
      <w:pPr>
        <w:jc w:val="both"/>
      </w:pPr>
      <w:r>
        <w:rPr/>
        <w:t xml:space="preserve">3. 这些研究结果表明，启动PAS对于增强老年人的可塑性诱导作用有限。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潜在偏见及其来源：文章没有提供作者的背景信息或潜在利益冲突。这可能导致读者对研究结果的客观性产生质疑。</w:t>
      </w:r>
    </w:p>
    <w:p>
      <w:pPr>
        <w:jc w:val="both"/>
      </w:pPr>
      <w:r>
        <w:rPr/>
        <w:t xml:space="preserve"/>
      </w:r>
    </w:p>
    <w:p>
      <w:pPr>
        <w:jc w:val="both"/>
      </w:pPr>
      <w:r>
        <w:rPr/>
        <w:t xml:space="preserve">2. 片面报道：文章只涉及了PAS LTP启动对年轻人和老年人运动皮层可塑性的影响，而没有探讨其他可能的因素或方法。这种片面报道可能导致读者对整个领域的理解不完整。</w:t>
      </w:r>
    </w:p>
    <w:p>
      <w:pPr>
        <w:jc w:val="both"/>
      </w:pPr>
      <w:r>
        <w:rPr/>
        <w:t xml:space="preserve"/>
      </w:r>
    </w:p>
    <w:p>
      <w:pPr>
        <w:jc w:val="both"/>
      </w:pPr>
      <w:r>
        <w:rPr/>
        <w:t xml:space="preserve">3. 无根据的主张：文章声称PAS LTP启动对老年受试者无效，但并未提供充分的证据来支持这一主张。缺乏足够的样本量、实验设计或统计分析等信息，使得该结论缺乏说服力。</w:t>
      </w:r>
    </w:p>
    <w:p>
      <w:pPr>
        <w:jc w:val="both"/>
      </w:pPr>
      <w:r>
        <w:rPr/>
        <w:t xml:space="preserve"/>
      </w:r>
    </w:p>
    <w:p>
      <w:pPr>
        <w:jc w:val="both"/>
      </w:pPr>
      <w:r>
        <w:rPr/>
        <w:t xml:space="preserve">4. 缺失的考虑点：文章没有讨论其他可能影响M1可塑性调节的因素，如基础神经元活动水平、认知功能状态等。这些因素可能会干扰PAS LTP启动对可塑性的影响，并且应该被纳入考虑。</w:t>
      </w:r>
    </w:p>
    <w:p>
      <w:pPr>
        <w:jc w:val="both"/>
      </w:pPr>
      <w:r>
        <w:rPr/>
        <w:t xml:space="preserve"/>
      </w:r>
    </w:p>
    <w:p>
      <w:pPr>
        <w:jc w:val="both"/>
      </w:pPr>
      <w:r>
        <w:rPr/>
        <w:t xml:space="preserve">5. 所提出主张的缺失证据：文章声称PAS LTP启动对年轻受试者有效，但未提供足够的证据来支持这一主张。缺乏对其他可能解释或竞争假设的探索，使得该结论的可靠性受到质疑。</w:t>
      </w:r>
    </w:p>
    <w:p>
      <w:pPr>
        <w:jc w:val="both"/>
      </w:pPr>
      <w:r>
        <w:rPr/>
        <w:t xml:space="preserve"/>
      </w:r>
    </w:p>
    <w:p>
      <w:pPr>
        <w:jc w:val="both"/>
      </w:pPr>
      <w:r>
        <w:rPr/>
        <w:t xml:space="preserve">6. 未探索的反驳：文章没有讨论已有文献中与其结论相反的研究结果。这种选择性报道可能导致读者对整个领域的认识受限。</w:t>
      </w:r>
    </w:p>
    <w:p>
      <w:pPr>
        <w:jc w:val="both"/>
      </w:pPr>
      <w:r>
        <w:rPr/>
        <w:t xml:space="preserve"/>
      </w:r>
    </w:p>
    <w:p>
      <w:pPr>
        <w:jc w:val="both"/>
      </w:pPr>
      <w:r>
        <w:rPr/>
        <w:t xml:space="preserve">7. 宣传内容：文章没有提供充分的背景信息或引用其他相关研究，使得读者无法全面了解该领域的现有知识和争议。这种宣传性内容可能会误导读者对该研究结果的理解。</w:t>
      </w:r>
    </w:p>
    <w:p>
      <w:pPr>
        <w:jc w:val="both"/>
      </w:pPr>
      <w:r>
        <w:rPr/>
        <w:t xml:space="preserve"/>
      </w:r>
    </w:p>
    <w:p>
      <w:pPr>
        <w:jc w:val="both"/>
      </w:pPr>
      <w:r>
        <w:rPr/>
        <w:t xml:space="preserve">8. 偏袒：文章没有平等地呈现年轻人和老年人之间的差异。这种偏袒可能导致读者对老年人群体在可塑性调节方面的理解不准确。</w:t>
      </w:r>
    </w:p>
    <w:p>
      <w:pPr>
        <w:jc w:val="both"/>
      </w:pPr>
      <w:r>
        <w:rPr/>
        <w:t xml:space="preserve"/>
      </w:r>
    </w:p>
    <w:p>
      <w:pPr>
        <w:jc w:val="both"/>
      </w:pPr>
      <w:r>
        <w:rPr/>
        <w:t xml:space="preserve">9. 是否注意到可能的风险：文章没有提及任何潜在风险或副作用与PAS LTP启动相关。这种忽略可能会影响读者对该方法安全性和可行性的评估。</w:t>
      </w:r>
    </w:p>
    <w:p>
      <w:pPr>
        <w:jc w:val="both"/>
      </w:pPr>
      <w:r>
        <w:rPr/>
        <w:t xml:space="preserve"/>
      </w:r>
    </w:p>
    <w:p>
      <w:pPr>
        <w:jc w:val="both"/>
      </w:pPr>
      <w:r>
        <w:rPr/>
        <w:t xml:space="preserve">总体而言，上述文章存在一些问题和局限性，包括潜在偏见、片面报道、无根据的主张、缺失的考虑点、所提出主张的缺失证据、未探索的反驳、宣传内容和偏袒等。对于这样的研究结果，读者应该保持批判性思维，并寻找更多相关研究来全面了解该领域的现状。</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其他可能的因素或方法
</w:t>
      </w:r>
    </w:p>
    <w:p>
      <w:pPr>
        <w:spacing w:after="0"/>
        <w:numPr>
          <w:ilvl w:val="0"/>
          <w:numId w:val="2"/>
        </w:numPr>
      </w:pPr>
      <w:r>
        <w:rPr/>
        <w:t xml:space="preserve">对老年受试者无效的证据
</w:t>
      </w:r>
    </w:p>
    <w:p>
      <w:pPr>
        <w:spacing w:after="0"/>
        <w:numPr>
          <w:ilvl w:val="0"/>
          <w:numId w:val="2"/>
        </w:numPr>
      </w:pPr>
      <w:r>
        <w:rPr/>
        <w:t xml:space="preserve">其他可能影响M1可塑性调节的因素
</w:t>
      </w:r>
    </w:p>
    <w:p>
      <w:pPr>
        <w:spacing w:after="0"/>
        <w:numPr>
          <w:ilvl w:val="0"/>
          <w:numId w:val="2"/>
        </w:numPr>
      </w:pPr>
      <w:r>
        <w:rPr/>
        <w:t xml:space="preserve">对年轻受试者有效的证据
</w:t>
      </w:r>
    </w:p>
    <w:p>
      <w:pPr>
        <w:numPr>
          <w:ilvl w:val="0"/>
          <w:numId w:val="2"/>
        </w:numPr>
      </w:pPr>
      <w:r>
        <w:rPr/>
        <w:t xml:space="preserve">与该结论相反的研究结果</w:t>
      </w:r>
    </w:p>
    <w:p>
      <w:pPr>
        <w:pStyle w:val="Heading1"/>
      </w:pPr>
      <w:bookmarkStart w:id="6" w:name="_Toc6"/>
      <w:r>
        <w:t>Report location:</w:t>
      </w:r>
      <w:bookmarkEnd w:id="6"/>
    </w:p>
    <w:p>
      <w:hyperlink r:id="rId8" w:history="1">
        <w:r>
          <w:rPr>
            <w:color w:val="2980b9"/>
            <w:u w:val="single"/>
          </w:rPr>
          <w:t xml:space="preserve">https://www.fullpicture.app/item/7adde4a4f29e92ca158afa3d9e4768ed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073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319877/" TargetMode="External"/><Relationship Id="rId8" Type="http://schemas.openxmlformats.org/officeDocument/2006/relationships/hyperlink" Target="https://www.fullpicture.app/item/7adde4a4f29e92ca158afa3d9e4768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2024-01-11T22:04:23+01:00</dcterms:created>
  <dcterms:modified xsi:type="dcterms:W3CDTF">2024-01-11T22:04:23+01:00</dcterms:modified>
</cp:coreProperties>
</file>

<file path=docProps/custom.xml><?xml version="1.0" encoding="utf-8"?>
<Properties xmlns="http://schemas.openxmlformats.org/officeDocument/2006/custom-properties" xmlns:vt="http://schemas.openxmlformats.org/officeDocument/2006/docPropsVTypes"/>
</file>