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Direct synthesis of adipic acid esters via palladium-catalyzed carbonylation of 1,3-dienes | Science</w:t>
      </w:r>
      <w:br/>
      <w:hyperlink r:id="rId7" w:history="1">
        <w:r>
          <w:rPr>
            <w:color w:val="2980b9"/>
            <w:u w:val="single"/>
          </w:rPr>
          <w:t xml:space="preserve">https://www.science.org/doi/abs/10.1126/science.aaz1293</w:t>
        </w:r>
      </w:hyperlink>
    </w:p>
    <w:p>
      <w:pPr>
        <w:pStyle w:val="Heading1"/>
      </w:pPr>
      <w:bookmarkStart w:id="2" w:name="_Toc2"/>
      <w:r>
        <w:t>Article summary:</w:t>
      </w:r>
      <w:bookmarkEnd w:id="2"/>
    </w:p>
    <w:p>
      <w:pPr>
        <w:jc w:val="both"/>
      </w:pPr>
      <w:r>
        <w:rPr/>
        <w:t xml:space="preserve">1. 研究人员开发了一种新的方法，通过钯催化将一种双烯与一氧化碳结合来制造尼龙前体——己二酸和其酯类。这种方法不需要使用大量腐蚀性硝酸，因此更加环保和经济。</w:t>
      </w:r>
    </w:p>
    <w:p>
      <w:pPr>
        <w:jc w:val="both"/>
      </w:pPr>
      <w:r>
        <w:rPr/>
        <w:t xml:space="preserve"/>
      </w:r>
    </w:p>
    <w:p>
      <w:pPr>
        <w:jc w:val="both"/>
      </w:pPr>
      <w:r>
        <w:rPr/>
        <w:t xml:space="preserve">2. 该方法使用了一种特殊的配体（HeMaRaphos），可以在工业可行和可扩展的条件下实现97%的选择性和100%的原子经济效益。该催化剂系统还可以制造其他二元和三元酯类。</w:t>
      </w:r>
    </w:p>
    <w:p>
      <w:pPr>
        <w:jc w:val="both"/>
      </w:pPr>
      <w:r>
        <w:rPr/>
        <w:t xml:space="preserve"/>
      </w:r>
    </w:p>
    <w:p>
      <w:pPr>
        <w:jc w:val="both"/>
      </w:pPr>
      <w:r>
        <w:rPr/>
        <w:t xml:space="preserve">3. 己二酸及其衍生物是用于制造尼龙等产品的重要原料之一。传统制备方法需要大量硝酸，而这种新方法则更加环保、经济且易于实施。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强调了新方法的环保性和成本效益，但并未探讨潜在的风险或不良影响。例如，该方法是否会产生有毒废物或对环境造成其他负面影响？此外，文章也没有提及该方法是否具有可持续性，并且是否能够满足未来需求。</w:t>
      </w:r>
    </w:p>
    <w:p>
      <w:pPr>
        <w:jc w:val="both"/>
      </w:pPr>
      <w:r>
        <w:rPr/>
        <w:t xml:space="preserve"/>
      </w:r>
    </w:p>
    <w:p>
      <w:pPr>
        <w:jc w:val="both"/>
      </w:pPr>
      <w:r>
        <w:rPr/>
        <w:t xml:space="preserve">其次，在介绍新方法时，文章没有平等地呈现另一种制备尼龙前体的方法。虽然这种方法需要使用腐蚀性硝酸，但是它已经被广泛使用，并且已经建立了完善的工业生产链。因此，在评估新方法时应该考虑到这些因素。</w:t>
      </w:r>
    </w:p>
    <w:p>
      <w:pPr>
        <w:jc w:val="both"/>
      </w:pPr>
      <w:r>
        <w:rPr/>
        <w:t xml:space="preserve"/>
      </w:r>
    </w:p>
    <w:p>
      <w:pPr>
        <w:jc w:val="both"/>
      </w:pPr>
      <w:r>
        <w:rPr/>
        <w:t xml:space="preserve">最后，文章中提到了优化配体对选择性起到关键作用。然而，文章并未提供详细证据来支持这个主张。因此，在进一步研究中需要更多实验数据来验证这个结论。</w:t>
      </w:r>
    </w:p>
    <w:p>
      <w:pPr>
        <w:jc w:val="both"/>
      </w:pPr>
      <w:r>
        <w:rPr/>
        <w:t xml:space="preserve"/>
      </w:r>
    </w:p>
    <w:p>
      <w:pPr>
        <w:jc w:val="both"/>
      </w:pPr>
      <w:r>
        <w:rPr/>
        <w:t xml:space="preserve">总之，虽然该文章是一篇科学论文，并没有明显的偏见或宣传内容，但仍存在一些片面报道和缺失的考虑点。在评估新方法的可行性时，需要更全面地考虑各种因素，并进行更多的实验验证。</w:t>
      </w:r>
    </w:p>
    <w:p>
      <w:pPr>
        <w:pStyle w:val="Heading1"/>
      </w:pPr>
      <w:bookmarkStart w:id="5" w:name="_Toc5"/>
      <w:r>
        <w:t>Topics for further research:</w:t>
      </w:r>
      <w:bookmarkEnd w:id="5"/>
    </w:p>
    <w:p>
      <w:pPr>
        <w:spacing w:after="0"/>
        <w:numPr>
          <w:ilvl w:val="0"/>
          <w:numId w:val="2"/>
        </w:numPr>
      </w:pPr>
      <w:r>
        <w:rPr/>
        <w:t xml:space="preserve">Potential risks and negative impacts of the new method
</w:t>
      </w:r>
    </w:p>
    <w:p>
      <w:pPr>
        <w:spacing w:after="0"/>
        <w:numPr>
          <w:ilvl w:val="0"/>
          <w:numId w:val="2"/>
        </w:numPr>
      </w:pPr>
      <w:r>
        <w:rPr/>
        <w:t xml:space="preserve">Sustainability and future demand considerations
</w:t>
      </w:r>
    </w:p>
    <w:p>
      <w:pPr>
        <w:spacing w:after="0"/>
        <w:numPr>
          <w:ilvl w:val="0"/>
          <w:numId w:val="2"/>
        </w:numPr>
      </w:pPr>
      <w:r>
        <w:rPr/>
        <w:t xml:space="preserve">Comparison with existing methods for precursor preparation
</w:t>
      </w:r>
    </w:p>
    <w:p>
      <w:pPr>
        <w:spacing w:after="0"/>
        <w:numPr>
          <w:ilvl w:val="0"/>
          <w:numId w:val="2"/>
        </w:numPr>
      </w:pPr>
      <w:r>
        <w:rPr/>
        <w:t xml:space="preserve">Importance of optimizing ligand selection for selectivity
</w:t>
      </w:r>
    </w:p>
    <w:p>
      <w:pPr>
        <w:spacing w:after="0"/>
        <w:numPr>
          <w:ilvl w:val="0"/>
          <w:numId w:val="2"/>
        </w:numPr>
      </w:pPr>
      <w:r>
        <w:rPr/>
        <w:t xml:space="preserve">Need for more detailed evidence to support claims
</w:t>
      </w:r>
    </w:p>
    <w:p>
      <w:pPr>
        <w:numPr>
          <w:ilvl w:val="0"/>
          <w:numId w:val="2"/>
        </w:numPr>
      </w:pPr>
      <w:r>
        <w:rPr/>
        <w:t xml:space="preserve">Comprehensive evaluation of various factors in assessing feasibility</w:t>
      </w:r>
    </w:p>
    <w:p>
      <w:pPr>
        <w:pStyle w:val="Heading1"/>
      </w:pPr>
      <w:bookmarkStart w:id="6" w:name="_Toc6"/>
      <w:r>
        <w:t>Report location:</w:t>
      </w:r>
      <w:bookmarkEnd w:id="6"/>
    </w:p>
    <w:p>
      <w:hyperlink r:id="rId8" w:history="1">
        <w:r>
          <w:rPr>
            <w:color w:val="2980b9"/>
            <w:u w:val="single"/>
          </w:rPr>
          <w:t xml:space="preserve">https://www.fullpicture.app/item/7a564347173057104a2ecf5678a65e4d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80AA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abs/10.1126/science.aaz1293" TargetMode="External"/><Relationship Id="rId8" Type="http://schemas.openxmlformats.org/officeDocument/2006/relationships/hyperlink" Target="https://www.fullpicture.app/item/7a564347173057104a2ecf5678a65e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2023-12-21T06:12:39+01:00</dcterms:created>
  <dcterms:modified xsi:type="dcterms:W3CDTF">2023-12-21T06:12:39+01:00</dcterms:modified>
</cp:coreProperties>
</file>

<file path=docProps/custom.xml><?xml version="1.0" encoding="utf-8"?>
<Properties xmlns="http://schemas.openxmlformats.org/officeDocument/2006/custom-properties" xmlns:vt="http://schemas.openxmlformats.org/officeDocument/2006/docPropsVTypes"/>
</file>