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EMANE: EMANE</w:t>
      </w:r>
      <w:br/>
      <w:hyperlink r:id="rId7" w:history="1">
        <w:r>
          <w:rPr>
            <w:color w:val="2980b9"/>
            <w:u w:val="single"/>
          </w:rPr>
          <w:t xml:space="preserve">https://adjacentlink.com/documentation/emane/v1.0.1/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EMANE是一个开源的分布式仿真框架，用于设计、开发和测试简单和复杂的网络架构。</w:t>
      </w:r>
    </w:p>
    <w:p>
      <w:pPr>
        <w:jc w:val="both"/>
      </w:pPr>
      <w:r>
        <w:rPr/>
        <w:t xml:space="preserve">2. EMANE使用物理层模型来考虑信号传播、天线特性和干扰源，以提供逼真的无线实验环境。</w:t>
      </w:r>
    </w:p>
    <w:p>
      <w:pPr>
        <w:jc w:val="both"/>
      </w:pPr>
      <w:r>
        <w:rPr/>
        <w:t xml:space="preserve">3. EMANE支持多种插件类型，包括无线电模型插件、应用/仿真传输边界插件、事件生成器插件和事件代理插件。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这篇文章介绍了EMANE（Extendable Mobile Ad-hoc Network Emulator）的特点和功能。它是一个开源的分布式仿真框架，为无线网络实验者提供了一个灵活的模块化环境，用于设计、开发和测试简单和复杂的网络架构。EMANE使用物理层模型来考虑信号传播、天线配置效应和干扰源，以提供一个逼真的无线实验环境。它还支持插件化的无线电模型，可以与现有的软件定义无线电（SDR）实现结合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然而，这篇文章存在一些潜在偏见和片面报道。首先，在介绍EMANE插件时，只提到了几种插件，并没有全面列出所有可用的插件类型和具体插件。这可能导致读者对EMANE的功能有所误解或遗漏。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其次，在介绍应用/仿真传输边界时，只提到了两种传输方式，并没有详细说明它们之间的区别和适用场景。这可能使读者难以理解如何选择合适的传输方式。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此外，在介绍事件生成器时，只提到了一个事件生成器，并没有说明其他可能存在的事件生成器类型和具体实现。这可能导致读者对事件生成器功能的理解不完整。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文章还缺乏对EMANE的潜在风险和注意事项的讨论。例如，是否存在安全性或隐私方面的问题，使用EMANE可能会带来哪些风险等等。这些信息对于读者评估和决策是否使用EMANE非常重要。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最后，文章没有提供平等地呈现双方观点的内容。它只介绍了EMANE的功能和优势，而没有探讨可能存在的竞争产品或替代方案。这可能导致读者对整个领域的理解不完整。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EMANE的功能和特点时存在一些偏见和片面报道，并且缺乏对潜在风险和其他观点的全面考虑。为了提高文章的客观性和准确性，可以补充更多插件、传输方式和事件生成器类型的信息，并讨论与EMANE相关的潜在风险和注意事项。此外，应该平等地呈现双方观点，并探索竞争产品或替代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EMANE插件类型和具体插件
</w:t>
      </w:r>
    </w:p>
    <w:p>
      <w:pPr>
        <w:spacing w:after="0"/>
        <w:numPr>
          <w:ilvl w:val="0"/>
          <w:numId w:val="2"/>
        </w:numPr>
      </w:pPr>
      <w:r>
        <w:rPr/>
        <w:t xml:space="preserve">应用/仿真传输边界的区别和适用场景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其他可能存在的事件生成器类型和具体实现
</w:t>
      </w:r>
    </w:p>
    <w:p>
      <w:pPr>
        <w:spacing w:after="0"/>
        <w:numPr>
          <w:ilvl w:val="0"/>
          <w:numId w:val="2"/>
        </w:numPr>
      </w:pPr>
      <w:r>
        <w:rPr/>
        <w:t xml:space="preserve">EMANE的潜在风险和注意事项
</w:t>
      </w:r>
    </w:p>
    <w:p>
      <w:pPr>
        <w:spacing w:after="0"/>
        <w:numPr>
          <w:ilvl w:val="0"/>
          <w:numId w:val="2"/>
        </w:numPr>
      </w:pPr>
      <w:r>
        <w:rPr/>
        <w:t xml:space="preserve">EMANE竞争产品或替代方案
</w:t>
      </w:r>
    </w:p>
    <w:p>
      <w:pPr>
        <w:numPr>
          <w:ilvl w:val="0"/>
          <w:numId w:val="2"/>
        </w:numPr>
      </w:pPr>
      <w:r>
        <w:rPr/>
        <w:t xml:space="preserve">EMANE的客观性和准确性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https://www.fullpicture.app/item/79247f0a7a4829c686916ea839c5d781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8A5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jacentlink.com/documentation/emane/v1.0.1/" TargetMode="External"/><Relationship Id="rId8" Type="http://schemas.openxmlformats.org/officeDocument/2006/relationships/hyperlink" Target="https://www.fullpicture.app/item/79247f0a7a4829c686916ea839c5d7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2023-09-04T11:15:36+02:00</dcterms:created>
  <dcterms:modified xsi:type="dcterms:W3CDTF">2023-09-04T11:15:36+02:00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