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Classification of Brain Disorders in rs-fMRI via Local-to-Global Graph Neural Networks | IEEE Journals &amp; Magazine | IEEE Xplore</w:t>
      </w:r>
      <w:br/>
      <w:hyperlink r:id="rId7" w:history="1">
        <w:r>
          <w:rPr>
            <w:color w:val="2980b9"/>
            <w:u w:val="single"/>
          </w:rPr>
          <w:t xml:space="preserve">https://ieeexplore.ieee.org/document/9936686</w:t>
        </w:r>
      </w:hyperlink>
    </w:p>
    <w:p>
      <w:pPr>
        <w:pStyle w:val="Heading1"/>
      </w:pPr>
      <w:bookmarkStart w:id="2" w:name="_Toc2"/>
      <w:r>
        <w:t>Article summary:</w:t>
      </w:r>
      <w:bookmarkEnd w:id="2"/>
    </w:p>
    <w:p>
      <w:pPr>
        <w:jc w:val="both"/>
      </w:pPr>
      <w:r>
        <w:rPr/>
        <w:t xml:space="preserve">1. 本文提出了一种基于局部到全局图神经网络（LG-GNN）的方法，用于通过功能性脑网络对脑疾病进行分类。该方法能够识别和分析与疾病相关的局部脑区域和生物标志物，并利用非成像信息学习主体之间的关系。</w:t>
      </w:r>
    </w:p>
    <w:p>
      <w:pPr>
        <w:jc w:val="both"/>
      </w:pPr>
      <w:r>
        <w:rPr/>
        <w:t xml:space="preserve">2. 文章介绍了功能性磁共振成像（rs-fMRI）作为一种非侵入性成像技术，可以提供大脑不同区域之间的功能连接，并在自动诊断脑疾病方面具有潜力。作者指出，rs-fMRI测量到的功能连接变化与人类心理健康和行为特征密切相关。</w:t>
      </w:r>
    </w:p>
    <w:p>
      <w:pPr>
        <w:jc w:val="both"/>
      </w:pPr>
      <w:r>
        <w:rPr/>
        <w:t xml:space="preserve">3. 传统手工设计的方法在选择特征和进行疾病分类时存在固有缺陷，而深度学习方法结合图神经网络能够更好地捕捉大脑网络的拓扑信息，并且在医学图像分析中已经取得了良好的特征提取能力。本文提出的LG-GNN框架结合了局部ROI-GNN和全局Subject-GNN两种类型的图神经网络，以实现准确分类脑疾病的目标。</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偏见及其来源：文章没有明确提到作者的背景或利益冲突，这可能导致潜在的偏见。读者无法确定作者是否有与研究主题相关的特定立场或利益。</w:t>
      </w:r>
    </w:p>
    <w:p>
      <w:pPr>
        <w:jc w:val="both"/>
      </w:pPr>
      <w:r>
        <w:rPr/>
        <w:t xml:space="preserve"/>
      </w:r>
    </w:p>
    <w:p>
      <w:pPr>
        <w:jc w:val="both"/>
      </w:pPr>
      <w:r>
        <w:rPr/>
        <w:t xml:space="preserve">2. 片面报道：文章只关注了功能性脑网络在诊断脑部疾病中的应用，但并未提及其他可能存在的方法或技术。这种片面报道可能导致读者对该领域中其他重要研究成果和方法的误解。</w:t>
      </w:r>
    </w:p>
    <w:p>
      <w:pPr>
        <w:jc w:val="both"/>
      </w:pPr>
      <w:r>
        <w:rPr/>
        <w:t xml:space="preserve"/>
      </w:r>
    </w:p>
    <w:p>
      <w:pPr>
        <w:jc w:val="both"/>
      </w:pPr>
      <w:r>
        <w:rPr/>
        <w:t xml:space="preserve">3. 无根据的主张：文章声称所提出的方法在ASD和AD分类方面取得了最先进的性能，但没有提供足够的证据来支持这一主张。缺乏实验证据使得读者难以评估该方法相对于其他现有方法的优劣。</w:t>
      </w:r>
    </w:p>
    <w:p>
      <w:pPr>
        <w:jc w:val="both"/>
      </w:pPr>
      <w:r>
        <w:rPr/>
        <w:t xml:space="preserve"/>
      </w:r>
    </w:p>
    <w:p>
      <w:pPr>
        <w:jc w:val="both"/>
      </w:pPr>
      <w:r>
        <w:rPr/>
        <w:t xml:space="preserve">4. 缺失的考虑点：文章没有讨论该方法可能存在的局限性或风险。例如，是否存在过拟合问题？是否存在数据集依赖性？这些因素都可以影响该方法在实际应用中的可靠性和有效性。</w:t>
      </w:r>
    </w:p>
    <w:p>
      <w:pPr>
        <w:jc w:val="both"/>
      </w:pPr>
      <w:r>
        <w:rPr/>
        <w:t xml:space="preserve"/>
      </w:r>
    </w:p>
    <w:p>
      <w:pPr>
        <w:jc w:val="both"/>
      </w:pPr>
      <w:r>
        <w:rPr/>
        <w:t xml:space="preserve">5. 所提出主张的缺失证据：尽管文章声称所提出的方法在ASD和AD分类方面取得了最先进的性能，但并未提供详细的实验结果或比较其他方法的数据。缺乏这些证据使得读者难以验证作者的主张。</w:t>
      </w:r>
    </w:p>
    <w:p>
      <w:pPr>
        <w:jc w:val="both"/>
      </w:pPr>
      <w:r>
        <w:rPr/>
        <w:t xml:space="preserve"/>
      </w:r>
    </w:p>
    <w:p>
      <w:pPr>
        <w:jc w:val="both"/>
      </w:pPr>
      <w:r>
        <w:rPr/>
        <w:t xml:space="preserve">6. 未探索的反驳：文章没有讨论该领域中其他研究人员对所提出方法的批评或反驳观点。这种未探索可能导致读者对该方法的整体可靠性和有效性产生疑问。</w:t>
      </w:r>
    </w:p>
    <w:p>
      <w:pPr>
        <w:jc w:val="both"/>
      </w:pPr>
      <w:r>
        <w:rPr/>
        <w:t xml:space="preserve"/>
      </w:r>
    </w:p>
    <w:p>
      <w:pPr>
        <w:jc w:val="both"/>
      </w:pPr>
      <w:r>
        <w:rPr/>
        <w:t xml:space="preserve">7. 宣传内容：文章似乎过于宣传所提出方法的优势，而忽略了其他可能存在的问题或挑战。这种宣传性语言可能会误导读者，并使他们对该方法过于乐观。</w:t>
      </w:r>
    </w:p>
    <w:p>
      <w:pPr>
        <w:jc w:val="both"/>
      </w:pPr>
      <w:r>
        <w:rPr/>
        <w:t xml:space="preserve"/>
      </w:r>
    </w:p>
    <w:p>
      <w:pPr>
        <w:jc w:val="both"/>
      </w:pPr>
      <w:r>
        <w:rPr/>
        <w:t xml:space="preserve">总之，上述文章在提出新方法用于脑部疾病分类方面具有一定价值，但其缺乏充分的实验证据、未考虑到潜在偏见和局限性以及忽略了其他相关研究成果等问题需要进一步关注和解决。读者应保持审慎，并寻找更多来源来全面评估该方法的可行性和有效性。</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其他可能存在的方法或技术
</w:t>
      </w:r>
    </w:p>
    <w:p>
      <w:pPr>
        <w:spacing w:after="0"/>
        <w:numPr>
          <w:ilvl w:val="0"/>
          <w:numId w:val="2"/>
        </w:numPr>
      </w:pPr>
      <w:r>
        <w:rPr/>
        <w:t xml:space="preserve">方法在ASD和AD分类方面的性能证据
</w:t>
      </w:r>
    </w:p>
    <w:p>
      <w:pPr>
        <w:spacing w:after="0"/>
        <w:numPr>
          <w:ilvl w:val="0"/>
          <w:numId w:val="2"/>
        </w:numPr>
      </w:pPr>
      <w:r>
        <w:rPr/>
        <w:t xml:space="preserve">方法的局限性和风险
</w:t>
      </w:r>
    </w:p>
    <w:p>
      <w:pPr>
        <w:spacing w:after="0"/>
        <w:numPr>
          <w:ilvl w:val="0"/>
          <w:numId w:val="2"/>
        </w:numPr>
      </w:pPr>
      <w:r>
        <w:rPr/>
        <w:t xml:space="preserve">实验结果和与其他方法的比较数据
</w:t>
      </w:r>
    </w:p>
    <w:p>
      <w:pPr>
        <w:numPr>
          <w:ilvl w:val="0"/>
          <w:numId w:val="2"/>
        </w:numPr>
      </w:pPr>
      <w:r>
        <w:rPr/>
        <w:t xml:space="preserve">其他研究人员的批评或反驳观点</w:t>
      </w:r>
    </w:p>
    <w:p>
      <w:pPr>
        <w:pStyle w:val="Heading1"/>
      </w:pPr>
      <w:bookmarkStart w:id="6" w:name="_Toc6"/>
      <w:r>
        <w:t>Report location:</w:t>
      </w:r>
      <w:bookmarkEnd w:id="6"/>
    </w:p>
    <w:p>
      <w:hyperlink r:id="rId8" w:history="1">
        <w:r>
          <w:rPr>
            <w:color w:val="2980b9"/>
            <w:u w:val="single"/>
          </w:rPr>
          <w:t xml:space="preserve">https://www.fullpicture.app/item/7850705f917db68e0fd6178cf1f58084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FFAC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936686" TargetMode="External"/><Relationship Id="rId8" Type="http://schemas.openxmlformats.org/officeDocument/2006/relationships/hyperlink" Target="https://www.fullpicture.app/item/7850705f917db68e0fd6178cf1f580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2024-05-14T04:28:28+02:00</dcterms:created>
  <dcterms:modified xsi:type="dcterms:W3CDTF">2024-05-14T04:28:28+02:00</dcterms:modified>
</cp:coreProperties>
</file>

<file path=docProps/custom.xml><?xml version="1.0" encoding="utf-8"?>
<Properties xmlns="http://schemas.openxmlformats.org/officeDocument/2006/custom-properties" xmlns:vt="http://schemas.openxmlformats.org/officeDocument/2006/docPropsVTypes"/>
</file>