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Protective effects on myocardial infarction model: delivery of schisandrin B using matrix metalloproteinase-sensitive peptide-modified, PEGylated lipid nanoparticles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https://pubmed.ncbi.nlm.nih.gov/29026305/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研究旨在开发一种基于矩阵金属蛋白酶敏感肽修饰、聚乙二醇修饰的固体脂质纳米粒子（SLNs）来载荷Sch B，并评估其在心肌梗死模型中的治疗效果。</w:t>
      </w:r>
    </w:p>
    <w:p>
      <w:pPr>
        <w:jc w:val="both"/>
      </w:pPr>
      <w:r>
        <w:rPr/>
        <w:t xml:space="preserve">2. MMP-Sch B SLNs具有良好的物理化学性质和药代动力学特性，能够提高药物浓度和血液循环时间，从而表现出最佳的治疗效果。</w:t>
      </w:r>
    </w:p>
    <w:p>
      <w:pPr>
        <w:jc w:val="both"/>
      </w:pPr>
      <w:r>
        <w:rPr/>
        <w:t xml:space="preserve">3. 该研究结果表明，修饰后的SLNs可能是治疗心肌梗死的有效载体。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研究性文章，该文没有明显的偏见或宣传内容。然而，需要注意的是，该研究只在动物模型中进行了评估，并未涉及人类临床试验。此外，该研究也没有探讨潜在的副作用或风险。因此，在将这些结果应用于人类之前，还需要进行更多的研究和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此外，该文章并未探讨其他可能影响药物治疗效果的因素，如患者年龄、性别、基础健康状况等。因此，在将这些结果应用于实际临床情境时，需要考虑这些因素对治疗效果的影响。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总体而言，该文章提供了一种新颖的方法来改善心肌梗死治疗效果，并为进一步研究提供了有价值的线索。然而，在将这些结果应用于实际临床情境时，需要进行更多的评估和验证。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side effects or risks
</w:t>
      </w:r>
    </w:p>
    <w:p>
      <w:pPr>
        <w:spacing w:after="0"/>
        <w:numPr>
          <w:ilvl w:val="0"/>
          <w:numId w:val="2"/>
        </w:numPr>
      </w:pPr>
      <w:r>
        <w:rPr/>
        <w:t xml:space="preserve">Human clinical trials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treatment efficacy
</w:t>
      </w:r>
    </w:p>
    <w:p>
      <w:pPr>
        <w:spacing w:after="0"/>
        <w:numPr>
          <w:ilvl w:val="0"/>
          <w:numId w:val="2"/>
        </w:numPr>
      </w:pPr>
      <w:r>
        <w:rPr/>
        <w:t xml:space="preserve">Patient age and gender
</w:t>
      </w:r>
    </w:p>
    <w:p>
      <w:pPr>
        <w:spacing w:after="0"/>
        <w:numPr>
          <w:ilvl w:val="0"/>
          <w:numId w:val="2"/>
        </w:numPr>
      </w:pPr>
      <w:r>
        <w:rPr/>
        <w:t xml:space="preserve">Patient baseline health status
</w:t>
      </w:r>
    </w:p>
    <w:p>
      <w:pPr>
        <w:numPr>
          <w:ilvl w:val="0"/>
          <w:numId w:val="2"/>
        </w:numPr>
      </w:pPr>
      <w:r>
        <w:rPr/>
        <w:t xml:space="preserve">Further evaluation and validation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https://www.fullpicture.app/item/7838c1669f3765dc2a4868f3ec7421e1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69934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9026305/" TargetMode="External"/><Relationship Id="rId8" Type="http://schemas.openxmlformats.org/officeDocument/2006/relationships/hyperlink" Target="https://www.fullpicture.app/item/7838c1669f3765dc2a4868f3ec7421e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2023-04-20T04:55:28+02:00</dcterms:created>
  <dcterms:modified xsi:type="dcterms:W3CDTF">2023-04-20T04:55:28+02:00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