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短潜伏期传入抑制不能很好地预测年轻人和老年人运动皮层对 rTMS 诱导的可塑性的个体易感性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https://pubmed.ncbi.nlm.nih.gov/25147523/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本研究探讨了年轻人和老年人对重复经颅磁刺激（rTMS）诱导的皮层可塑性的个体易感性差异。</w:t>
      </w:r>
    </w:p>
    <w:p>
      <w:pPr>
        <w:jc w:val="both"/>
      </w:pPr>
      <w:r>
        <w:rPr/>
        <w:t xml:space="preserve">2. 研究发现，只有约60%的参与者表现出预期的反应促进作用，且年龄组之间差异显著。</w:t>
      </w:r>
    </w:p>
    <w:p>
      <w:pPr>
        <w:jc w:val="both"/>
      </w:pPr>
      <w:r>
        <w:rPr/>
        <w:t xml:space="preserve">3. 尽管老年人表现出短潜伏期传入抑制（SAI）降低，但与LTP样可塑性的个体易感性无关。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潜在偏见及其来源：文章没有明确提到作者的背景或利益冲突，这可能导致潜在的偏见。此外，研究样本规模较小，可能存在选择性报道或数据解释。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片面报道：文章只关注了年轻人和老年人之间对rTMS诱导可塑性的差异，并未考虑其他年龄段的个体。这种片面报道可能无法全面了解不同年龄组之间的差异。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无根据的主张：文章提到胆碱能系统在学习和记忆中发挥重要作用，并暗示短潜伏期传入抑制（SAI）与LTP样可塑性相关。然而，文章并未提供足够的证据来支持这一主张。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缺失的考虑点：文章没有讨论其他可能影响rTMS诱导可塑性的因素，如个体基线状态、神经递质水平等。这些因素可能会对结果产生重要影响，但未被充分考虑。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所提出主张的缺失证据：尽管文章声称SAI水平与LTP样可塑性无关，但并未提供足够的证据来支持这一结论。更多的研究和数据分析可能需要进行。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未探索的反驳：文章没有探讨其他可能解释结果的因素，如个体差异、技术问题或其他神经生理机制。这种未探索的反驳可能导致对结论的过度推断。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宣传内容：文章没有明确提到任何潜在风险或限制，可能存在宣传内容。对于rTMS等非侵入性评估方法，应该注意其安全性和潜在副作用。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偏袒：文章没有平等地呈现年轻人和老年人之间的差异，可能存在偏袒某一方面的倾向。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综上所述，上述文章在报道年轻人和老年人对rTMS诱导可塑性差异时存在一些问题和不足之处。更多的研究和数据分析可能需要进行以支持结论，并应该考虑其他潜在影响因素和风险。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年龄段差异的全面考虑
</w:t>
      </w:r>
    </w:p>
    <w:p>
      <w:pPr>
        <w:spacing w:after="0"/>
        <w:numPr>
          <w:ilvl w:val="0"/>
          <w:numId w:val="2"/>
        </w:numPr>
      </w:pPr>
      <w:r>
        <w:rPr/>
        <w:t xml:space="preserve">胆碱能系统和短潜伏期传入抑制的证据支持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其他可能影响rTMS诱导可塑性的因素
</w:t>
      </w:r>
    </w:p>
    <w:p>
      <w:pPr>
        <w:spacing w:after="0"/>
        <w:numPr>
          <w:ilvl w:val="0"/>
          <w:numId w:val="2"/>
        </w:numPr>
      </w:pPr>
      <w:r>
        <w:rPr/>
        <w:t xml:space="preserve">SAI水平与LTP样可塑性的关系证据
</w:t>
      </w:r>
    </w:p>
    <w:p>
      <w:pPr>
        <w:numPr>
          <w:ilvl w:val="0"/>
          <w:numId w:val="2"/>
        </w:numPr>
      </w:pPr>
      <w:r>
        <w:rPr/>
        <w:t xml:space="preserve">其他可能解释结果的因素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https://www.fullpicture.app/item/78027271bb8bfaf2baa60ec95fdf183a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F92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5147523/" TargetMode="External"/><Relationship Id="rId8" Type="http://schemas.openxmlformats.org/officeDocument/2006/relationships/hyperlink" Target="https://www.fullpicture.app/item/78027271bb8bfaf2baa60ec95fdf183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2024-01-11T04:54:30+01:00</dcterms:created>
  <dcterms:modified xsi:type="dcterms:W3CDTF">2024-01-11T04:54:30+01:00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