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Cardiovascular Toxicity of Proteasome Inhibitors: Underlying Mechanisms and Management Strategies - PMC</w:t>
      </w:r>
      <w:br/>
      <w:hyperlink r:id="rId7" w:history="1">
        <w:r>
          <w:rPr>
            <w:color w:val="2980b9"/>
            <w:u w:val="single"/>
          </w:rPr>
          <w:t xml:space="preserve">https://www.ncbi.nlm.nih.gov/pmc/articles/PMC9982226/</w:t>
        </w:r>
      </w:hyperlink>
    </w:p>
    <w:p>
      <w:pPr>
        <w:pStyle w:val="Heading1"/>
      </w:pPr>
      <w:bookmarkStart w:id="2" w:name="_Toc2"/>
      <w:r>
        <w:t>Article summary:</w:t>
      </w:r>
      <w:bookmarkEnd w:id="2"/>
    </w:p>
    <w:p>
      <w:pPr>
        <w:jc w:val="both"/>
      </w:pPr>
      <w:r>
        <w:rPr/>
        <w:t xml:space="preserve">1. Proteasome inhibitors (PIs) are commonly used in the treatment of hematological malignancies and amyloidosis, but they can cause cardiovascular toxicity, including heart failure, hypertension, arrhythmias, and acute coronary syndromes.</w:t>
      </w:r>
    </w:p>
    <w:p>
      <w:pPr>
        <w:jc w:val="both"/>
      </w:pPr>
      <w:r>
        <w:rPr/>
        <w:t xml:space="preserve">2. Carfilzomib, an intravenous irreversible PI, has a more severe cardiovascular toxicity profile compared to other PIs like ixazomib or bortezomib.</w:t>
      </w:r>
    </w:p>
    <w:p>
      <w:pPr>
        <w:jc w:val="both"/>
      </w:pPr>
      <w:r>
        <w:rPr/>
        <w:t xml:space="preserve">3. Managing the cardiovascular toxicity of PIs involves identifying at-risk patients, diagnosing toxicity early, and offering cardioprotection if needed. Future research is needed to better understand the underlying mechanisms, improve risk stratification, define optimal management strategies, and develop safer PIs with fewer cardiovascular side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对于上述文章的详细批判性分析，需要实际阅读文章的内容。由于只提供了文章的标题和一些作者信息，并没有提供具体的文章内容，因此无法进行详细的分析和提供见解。</w:t>
      </w:r>
    </w:p>
    <w:p>
      <w:pPr>
        <w:jc w:val="both"/>
      </w:pPr>
      <w:r>
        <w:rPr/>
        <w:t xml:space="preserve"/>
      </w:r>
    </w:p>
    <w:p>
      <w:pPr>
        <w:jc w:val="both"/>
      </w:pPr>
      <w:r>
        <w:rPr/>
        <w:t xml:space="preserve">然而，从标题可以看出这篇文章可能是关于蛋白酶体抑制剂在心血管毒性方面的研究。在进行批判性分析时，需要注意以下几个方面：</w:t>
      </w:r>
    </w:p>
    <w:p>
      <w:pPr>
        <w:jc w:val="both"/>
      </w:pPr>
      <w:r>
        <w:rPr/>
        <w:t xml:space="preserve"/>
      </w:r>
    </w:p>
    <w:p>
      <w:pPr>
        <w:jc w:val="both"/>
      </w:pPr>
      <w:r>
        <w:rPr/>
        <w:t xml:space="preserve">1. 潜在偏见及其来源：需要考虑作者是否有与研究主题相关的潜在利益冲突，例如是否有与蛋白酶体抑制剂相关的专利或资助。这可能会对作者对研究结果的解释和呈现产生影响。</w:t>
      </w:r>
    </w:p>
    <w:p>
      <w:pPr>
        <w:jc w:val="both"/>
      </w:pPr>
      <w:r>
        <w:rPr/>
        <w:t xml:space="preserve"/>
      </w:r>
    </w:p>
    <w:p>
      <w:pPr>
        <w:jc w:val="both"/>
      </w:pPr>
      <w:r>
        <w:rPr/>
        <w:t xml:space="preserve">2. 片面报道：需要检查文章是否只报道了支持蛋白酶体抑制剂心血管毒性的研究结果，而忽略了其他可能存在的研究结果。如果只选择性地报道了符合作者观点的结果，那么这篇文章可能存在片面报道问题。</w:t>
      </w:r>
    </w:p>
    <w:p>
      <w:pPr>
        <w:jc w:val="both"/>
      </w:pPr>
      <w:r>
        <w:rPr/>
        <w:t xml:space="preserve"/>
      </w:r>
    </w:p>
    <w:p>
      <w:pPr>
        <w:jc w:val="both"/>
      </w:pPr>
      <w:r>
        <w:rPr/>
        <w:t xml:space="preserve">3. 无根据的主张：需要检查文章中是否存在没有足够证据支持的主张或结论。科学研究应该基于可靠和充分的证据，如果某些主张没有得到充分支持，那么这篇文章可能存在无根据的主张问题。</w:t>
      </w:r>
    </w:p>
    <w:p>
      <w:pPr>
        <w:jc w:val="both"/>
      </w:pPr>
      <w:r>
        <w:rPr/>
        <w:t xml:space="preserve"/>
      </w:r>
    </w:p>
    <w:p>
      <w:pPr>
        <w:jc w:val="both"/>
      </w:pPr>
      <w:r>
        <w:rPr/>
        <w:t xml:space="preserve">4. 缺失的考虑点：需要检查文章是否忽略了一些重要的考虑点或变量。心血管毒性是一个复杂的问题，可能受到多种因素的影响，如患者基线特征、其他药物使用等。如果文章没有全面考虑这些因素，那么它可能存在缺失的考虑点问题。</w:t>
      </w:r>
    </w:p>
    <w:p>
      <w:pPr>
        <w:jc w:val="both"/>
      </w:pPr>
      <w:r>
        <w:rPr/>
        <w:t xml:space="preserve"/>
      </w:r>
    </w:p>
    <w:p>
      <w:pPr>
        <w:jc w:val="both"/>
      </w:pPr>
      <w:r>
        <w:rPr/>
        <w:t xml:space="preserve">5. 所提出主张的缺失证据：需要检查文章中所提出的主张是否有足够的证据支持。如果作者没有提供充分的研究结果或数据来支持他们的主张，那么这篇文章可能存在所提出主张缺失证据问题。</w:t>
      </w:r>
    </w:p>
    <w:p>
      <w:pPr>
        <w:jc w:val="both"/>
      </w:pPr>
      <w:r>
        <w:rPr/>
        <w:t xml:space="preserve"/>
      </w:r>
    </w:p>
    <w:p>
      <w:pPr>
        <w:jc w:val="both"/>
      </w:pPr>
      <w:r>
        <w:rPr/>
        <w:t xml:space="preserve">6. 未探索的反驳：需要检查文章是否探讨了与蛋白酶体抑制剂心血管毒性相反或不支持的观点和研究结果。科学研究应该包括对不同观点和证据进行全面评估，如果文章没有涉及这些反驳观点，那么它可能存在未探索的反驳问题。</w:t>
      </w:r>
    </w:p>
    <w:p>
      <w:pPr>
        <w:jc w:val="both"/>
      </w:pPr>
      <w:r>
        <w:rPr/>
        <w:t xml:space="preserve"/>
      </w:r>
    </w:p>
    <w:p>
      <w:pPr>
        <w:jc w:val="both"/>
      </w:pPr>
      <w:r>
        <w:rPr/>
        <w:t xml:space="preserve">7. 宣传内容和偏袒：需要检查文章是否具有宣传性质，并且是否偏袒某个特定观点或利益。科学研究应该客观、中立地呈现事实和证据，如果文章存在宣传内容或偏袒问题，那么它可能失去了科学研究的客观性。</w:t>
      </w:r>
    </w:p>
    <w:p>
      <w:pPr>
        <w:jc w:val="both"/>
      </w:pPr>
      <w:r>
        <w:rPr/>
        <w:t xml:space="preserve"/>
      </w:r>
    </w:p>
    <w:p>
      <w:pPr>
        <w:jc w:val="both"/>
      </w:pPr>
      <w:r>
        <w:rPr/>
        <w:t xml:space="preserve">8. 是否注意到可能的风险：需要检查文章是否提及了蛋白酶体抑制剂心血管毒性可能带来的潜在风险，并对这些风险进行充分讨论和评估。如果文章没有适当关注这些风险，那么它可能存在忽视潜在风险的问题。</w:t>
      </w:r>
    </w:p>
    <w:p>
      <w:pPr>
        <w:jc w:val="both"/>
      </w:pPr>
      <w:r>
        <w:rPr/>
        <w:t xml:space="preserve"/>
      </w:r>
    </w:p>
    <w:p>
      <w:pPr>
        <w:jc w:val="both"/>
      </w:pPr>
      <w:r>
        <w:rPr/>
        <w:t xml:space="preserve">9. 平等地呈现双方：需要检查文章是否平等地呈现了支持和反对蛋白酶体抑制剂心血管毒性的观点和证据。科学研究应该包括对不同观点和证据进行公正评估，如果文章只偏向一方，那么它可能存在不平等呈现双方的问题。</w:t>
      </w:r>
    </w:p>
    <w:p>
      <w:pPr>
        <w:jc w:val="both"/>
      </w:pPr>
      <w:r>
        <w:rPr/>
        <w:t xml:space="preserve"/>
      </w:r>
    </w:p>
    <w:p>
      <w:pPr>
        <w:jc w:val="both"/>
      </w:pPr>
      <w:r>
        <w:rPr/>
        <w:t xml:space="preserve">综上所述，对于上述文章的详细批判性分析需要实际阅读文章内容，并结合以上几个方面进行评估。</w:t>
      </w:r>
    </w:p>
    <w:p>
      <w:pPr>
        <w:pStyle w:val="Heading1"/>
      </w:pPr>
      <w:bookmarkStart w:id="5" w:name="_Toc5"/>
      <w:r>
        <w:t>Topics for further research:</w:t>
      </w:r>
      <w:bookmarkEnd w:id="5"/>
    </w:p>
    <w:p>
      <w:pPr>
        <w:spacing w:after="0"/>
        <w:numPr>
          <w:ilvl w:val="0"/>
          <w:numId w:val="2"/>
        </w:numPr>
      </w:pPr>
      <w:r>
        <w:rPr/>
        <w:t xml:space="preserve">潜在利益冲突与作者：搜索作者的背景和相关研究，以确定是否存在与蛋白酶体抑制剂相关的潜在利益冲突。
</w:t>
      </w:r>
    </w:p>
    <w:p>
      <w:pPr>
        <w:spacing w:after="0"/>
        <w:numPr>
          <w:ilvl w:val="0"/>
          <w:numId w:val="2"/>
        </w:numPr>
      </w:pPr>
      <w:r>
        <w:rPr/>
        <w:t xml:space="preserve">其他研究结果：搜索其他研究，了解是否存在与蛋白酶体抑制剂心血管毒性相反或不支持的观点和结果。
</w:t>
      </w:r>
    </w:p>
    <w:p>
      <w:pPr>
        <w:spacing w:after="0"/>
        <w:numPr>
          <w:ilvl w:val="0"/>
          <w:numId w:val="2"/>
        </w:numPr>
      </w:pPr>
      <w:r>
        <w:rPr/>
        <w:t xml:space="preserve">证据支持：搜索相关研究结果和数据，以确定文章中提出的主张是否有足够的证据支持。
</w:t>
      </w:r>
    </w:p>
    <w:p>
      <w:pPr>
        <w:spacing w:after="0"/>
        <w:numPr>
          <w:ilvl w:val="0"/>
          <w:numId w:val="2"/>
        </w:numPr>
      </w:pPr>
      <w:r>
        <w:rPr/>
        <w:t xml:space="preserve">心血管毒性的多因素影响：了解心血管毒性的多种因素，如患者基线特征、其他药物使用等，并确定文章是否全面考虑了这些因素。
</w:t>
      </w:r>
    </w:p>
    <w:p>
      <w:pPr>
        <w:spacing w:after="0"/>
        <w:numPr>
          <w:ilvl w:val="0"/>
          <w:numId w:val="2"/>
        </w:numPr>
      </w:pPr>
      <w:r>
        <w:rPr/>
        <w:t xml:space="preserve">风险评估：搜索相关研究和专家意见，以确定蛋白酶体抑制剂心血管毒性可能带来的潜在风险，并评估文章是否充分讨论和评估了这些风险。
</w:t>
      </w:r>
    </w:p>
    <w:p>
      <w:pPr>
        <w:numPr>
          <w:ilvl w:val="0"/>
          <w:numId w:val="2"/>
        </w:numPr>
      </w:pPr>
      <w:r>
        <w:rPr/>
        <w:t xml:space="preserve">平等呈现双方：搜索支持和反对蛋白酶体抑制剂心血管毒性的观点和证据，以确定文章是否平等地呈现了双方观点。
通过以上步骤，可以更全面地评估文章的可靠性和科学性，并提供更具见解的批判性分析。</w:t>
      </w:r>
    </w:p>
    <w:p>
      <w:pPr>
        <w:pStyle w:val="Heading1"/>
      </w:pPr>
      <w:bookmarkStart w:id="6" w:name="_Toc6"/>
      <w:r>
        <w:t>Report location:</w:t>
      </w:r>
      <w:bookmarkEnd w:id="6"/>
    </w:p>
    <w:p>
      <w:hyperlink r:id="rId8" w:history="1">
        <w:r>
          <w:rPr>
            <w:color w:val="2980b9"/>
            <w:u w:val="single"/>
          </w:rPr>
          <w:t xml:space="preserve">https://www.fullpicture.app/item/78003929b18d312831e34db85734dd27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8E4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82226/" TargetMode="External"/><Relationship Id="rId8" Type="http://schemas.openxmlformats.org/officeDocument/2006/relationships/hyperlink" Target="https://www.fullpicture.app/item/78003929b18d312831e34db85734d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2023-12-23T16:18:09+01:00</dcterms:created>
  <dcterms:modified xsi:type="dcterms:W3CDTF">2023-12-23T16:18:09+01:00</dcterms:modified>
</cp:coreProperties>
</file>

<file path=docProps/custom.xml><?xml version="1.0" encoding="utf-8"?>
<Properties xmlns="http://schemas.openxmlformats.org/officeDocument/2006/custom-properties" xmlns:vt="http://schemas.openxmlformats.org/officeDocument/2006/docPropsVTypes"/>
</file>