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 Textes Juridiques Algériens - Juriste-DZ, Moteur de Recherche</w:t>
      </w:r>
      <w:br/>
      <w:hyperlink r:id="rId7" w:history="1">
        <w:r>
          <w:rPr>
            <w:color w:val="2980b9"/>
            <w:u w:val="single"/>
          </w:rPr>
          <w:t xml:space="preserve">https://juriste-dz.com/fr/journal-officiel/jo9sgg41167/arrete/fixant-les-limites-du-p%C3%A9rim%C3%A8tre-de-protection-autour-des-installations-et-infrastructures-du-secteur-des-hydrocarbures-</w:t>
        </w:r>
      </w:hyperlink>
    </w:p>
    <w:p>
      <w:pPr>
        <w:pStyle w:val="Heading1"/>
      </w:pPr>
      <w:bookmarkStart w:id="2" w:name="_Toc2"/>
      <w:r>
        <w:t>Article summary:</w:t>
      </w:r>
      <w:bookmarkEnd w:id="2"/>
    </w:p>
    <w:p>
      <w:pPr>
        <w:jc w:val="both"/>
      </w:pPr>
      <w:r>
        <w:rPr/>
        <w:t xml:space="preserve">1. L'arrêté du 17 Joumada Ethania 1406 correspondant au 26 Février 1986 fixe les limites du périmètre de protection autour des installations et infrastructures du secteur des hydrocarbures.</w:t>
      </w:r>
    </w:p>
    <w:p>
      <w:pPr>
        <w:jc w:val="both"/>
      </w:pPr>
      <w:r>
        <w:rPr/>
        <w:t xml:space="preserve">2. Les limites des périmètres de protection sont fixées conformément à l'annexe jointe à l'original de l'arrêté.</w:t>
      </w:r>
    </w:p>
    <w:p>
      <w:pPr>
        <w:jc w:val="both"/>
      </w:pPr>
      <w:r>
        <w:rPr/>
        <w:t xml:space="preserve">3. Le Wali concerné est chargé de l'exécution du présent arrêté qui sera publié au Journal Officiel de la République algérienne démocratique et populaire.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 arrêté datant de 1986 qui fixe les limites du périmètre de protection autour des installations et infrastructures du secteur des hydrocarbures en Algérie. Le texte juridique est présenté dans son intégralité, avec les références aux décrets et arrêtés qui l'ont précédé. Cependant, l'article ne fournit pas d'analyse critique ou de contexte pour comprendre l'importance de cet arrêté.</w:t>
      </w:r>
    </w:p>
    <w:p>
      <w:pPr>
        <w:jc w:val="both"/>
      </w:pPr>
      <w:r>
        <w:rPr/>
        <w:t xml:space="preserve"/>
      </w:r>
    </w:p>
    <w:p>
      <w:pPr>
        <w:jc w:val="both"/>
      </w:pPr>
      <w:r>
        <w:rPr/>
        <w:t xml:space="preserve">Le biais potentiel de cet article est qu'il peut être considéré comme promotionnel pour le moteur de recherche Juriste-DZ, qui est mentionné dans le titre. Il n'y a pas non plus d'exploration des contre-arguments ou des risques possibles liés à la mise en place de ce périmètre de protection.</w:t>
      </w:r>
    </w:p>
    <w:p>
      <w:pPr>
        <w:jc w:val="both"/>
      </w:pPr>
      <w:r>
        <w:rPr/>
        <w:t xml:space="preserve"/>
      </w:r>
    </w:p>
    <w:p>
      <w:pPr>
        <w:jc w:val="both"/>
      </w:pPr>
      <w:r>
        <w:rPr/>
        <w:t xml:space="preserve">De plus, l'article ne fournit pas suffisamment d'informations sur les raisons pour lesquelles ce périmètre de protection a été mis en place et quelles sont les conséquences pour les communautés locales vivant à proximité des installations et infrastructures du secteur des hydrocarbures. Il manque également une analyse critique sur la manière dont ce périmètre affecte l'environnement et la santé publique.</w:t>
      </w:r>
    </w:p>
    <w:p>
      <w:pPr>
        <w:jc w:val="both"/>
      </w:pPr>
      <w:r>
        <w:rPr/>
        <w:t xml:space="preserve"/>
      </w:r>
    </w:p>
    <w:p>
      <w:pPr>
        <w:jc w:val="both"/>
      </w:pPr>
      <w:r>
        <w:rPr/>
        <w:t xml:space="preserve">Enfin, il convient de noter que l'article ne présente qu'un seul point de vue, celui du ministre de l'énergie et des industries chimiques et pétrochimiques. Il n'y a pas d'autres perspectives ou opinions présentées dans cet article.</w:t>
      </w:r>
    </w:p>
    <w:p>
      <w:pPr>
        <w:pStyle w:val="Heading1"/>
      </w:pPr>
      <w:bookmarkStart w:id="5" w:name="_Toc5"/>
      <w:r>
        <w:t>Topics for further research:</w:t>
      </w:r>
      <w:bookmarkEnd w:id="5"/>
    </w:p>
    <w:p>
      <w:pPr>
        <w:spacing w:after="0"/>
        <w:numPr>
          <w:ilvl w:val="0"/>
          <w:numId w:val="2"/>
        </w:numPr>
      </w:pPr>
      <w:r>
        <w:rPr/>
        <w:t xml:space="preserve">Les impacts environnementaux et sanitaires des périmètres de protection autour des installations pétrolières en Algérie.
</w:t>
      </w:r>
    </w:p>
    <w:p>
      <w:pPr>
        <w:spacing w:after="0"/>
        <w:numPr>
          <w:ilvl w:val="0"/>
          <w:numId w:val="2"/>
        </w:numPr>
      </w:pPr>
      <w:r>
        <w:rPr/>
        <w:t xml:space="preserve">Les conséquences pour les communautés locales vivant à proximité des installations et infrastructures du secteur des hydrocarbures en Algérie.
</w:t>
      </w:r>
    </w:p>
    <w:p>
      <w:pPr>
        <w:spacing w:after="0"/>
        <w:numPr>
          <w:ilvl w:val="0"/>
          <w:numId w:val="2"/>
        </w:numPr>
      </w:pPr>
      <w:r>
        <w:rPr/>
        <w:t xml:space="preserve">Les réglementations internationales en matière de protection de l'environnement et de la santé publique dans le secteur des hydrocarbures.
</w:t>
      </w:r>
    </w:p>
    <w:p>
      <w:pPr>
        <w:spacing w:after="0"/>
        <w:numPr>
          <w:ilvl w:val="0"/>
          <w:numId w:val="2"/>
        </w:numPr>
      </w:pPr>
      <w:r>
        <w:rPr/>
        <w:t xml:space="preserve">Les initiatives de la société civile pour faire face aux impacts négatifs des activités pétrolières en Algérie.
</w:t>
      </w:r>
    </w:p>
    <w:p>
      <w:pPr>
        <w:spacing w:after="0"/>
        <w:numPr>
          <w:ilvl w:val="0"/>
          <w:numId w:val="2"/>
        </w:numPr>
      </w:pPr>
      <w:r>
        <w:rPr/>
        <w:t xml:space="preserve">Les alternatives aux énergies fossiles et leur potentiel pour réduire les impacts environnementaux et sanitaires du secteur des hydrocarbures en Algérie.
</w:t>
      </w:r>
    </w:p>
    <w:p>
      <w:pPr>
        <w:numPr>
          <w:ilvl w:val="0"/>
          <w:numId w:val="2"/>
        </w:numPr>
      </w:pPr>
      <w:r>
        <w:rPr/>
        <w:t xml:space="preserve">Les politiques gouvernementales pour encourager la transition vers des énergies renouvelables en Algérie.</w:t>
      </w:r>
    </w:p>
    <w:p>
      <w:pPr>
        <w:pStyle w:val="Heading1"/>
      </w:pPr>
      <w:bookmarkStart w:id="6" w:name="_Toc6"/>
      <w:r>
        <w:t>Report location:</w:t>
      </w:r>
      <w:bookmarkEnd w:id="6"/>
    </w:p>
    <w:p>
      <w:hyperlink r:id="rId8" w:history="1">
        <w:r>
          <w:rPr>
            <w:color w:val="2980b9"/>
            <w:u w:val="single"/>
          </w:rPr>
          <w:t xml:space="preserve">https://www.fullpicture.app/item/778bf6e37f69e75eb37c105cd878d9a1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6F82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uriste-dz.com/fr/journal-officiel/jo9sgg41167/arrete/fixant-les-limites-du-p%C3%A9rim%C3%A8tre-de-protection-autour-des-installations-et-infrastructures-du-secteur-des-hydrocarbures-" TargetMode="External"/><Relationship Id="rId8" Type="http://schemas.openxmlformats.org/officeDocument/2006/relationships/hyperlink" Target="https://www.fullpicture.app/item/778bf6e37f69e75eb37c105cd878d9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2023-12-20T03:01:59+01:00</dcterms:created>
  <dcterms:modified xsi:type="dcterms:W3CDTF">2023-12-20T03:01:59+01:00</dcterms:modified>
</cp:coreProperties>
</file>

<file path=docProps/custom.xml><?xml version="1.0" encoding="utf-8"?>
<Properties xmlns="http://schemas.openxmlformats.org/officeDocument/2006/custom-properties" xmlns:vt="http://schemas.openxmlformats.org/officeDocument/2006/docPropsVTypes"/>
</file>