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Distributionally Robust Hub Location | Transportation Science</w:t>
      </w:r>
      <w:br/>
      <w:hyperlink r:id="rId7" w:history="1">
        <w:r>
          <w:rPr>
            <w:color w:val="2980b9"/>
            <w:u w:val="single"/>
          </w:rPr>
          <w:t xml:space="preserve">https://pubsonline.informs.org/doi/abs/10.1287/trsc.2019.0948</w:t>
        </w:r>
      </w:hyperlink>
    </w:p>
    <w:p>
      <w:pPr>
        <w:pStyle w:val="Heading1"/>
      </w:pPr>
      <w:bookmarkStart w:id="2" w:name="_Toc2"/>
      <w:r>
        <w:t>Article summary:</w:t>
      </w:r>
      <w:bookmarkEnd w:id="2"/>
    </w:p>
    <w:p>
      <w:pPr>
        <w:jc w:val="both"/>
      </w:pPr>
      <w:r>
        <w:rPr/>
        <w:t xml:space="preserve">1. 本文研究了具有多种商品的自适应分布鲁棒集散地选址问题，考虑了需求和成本的不确定性。该模型通过在可能的需求和成本分布的模糊集合上预测最坏情况下的预期成本，并根据不确定性实现的方式选择集散地进行商品运输。</w:t>
      </w:r>
    </w:p>
    <w:p>
      <w:pPr>
        <w:jc w:val="both"/>
      </w:pPr>
      <w:r>
        <w:rPr/>
        <w:t xml:space="preserve">2. 在无容量限制和需求与成本相互独立且不同商品成本也相互独立的情况下，自适应分布鲁棒模型等价于非自适应经典鲁棒模型，并且第二阶段的路由决策遵循最优静态策略。当放松独立性假设时，如果需求或成本支持给定场景凸包上，则第二阶段的路由决策遵循最优场景策略。</w:t>
      </w:r>
    </w:p>
    <w:p>
      <w:pPr>
        <w:jc w:val="both"/>
      </w:pPr>
      <w:r>
        <w:rPr/>
        <w:t xml:space="preserve">3. 在可容纳情况下，如果需求支持给定场景凸包上，则第二阶段的路由决策仍然遵循最优场景策略。在可行性方面，对于所有提到的情况，我们将分布鲁棒模型重新表述为一个中等规模混合整数线性规划，并通过解一系列线性规划来恢复相关的最坏情况分布。通过使用民航局数据集进行数值研究，我们展示了分布鲁棒模型的优势，通过检查其对经典鲁棒模型和随机模型的超样本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在需求和成本不确定性下的自适应分布鲁棒中心位置问题，涉及到多种商品。文章提出了一种自适应的分布鲁棒模型，该模型预测了在不确定需求和成本的可能分布集合上的最坏情况下的预期成本，并且根据不确定性实现选择中心来运输商品。文章研究了在不同分布信息下分布鲁棒模型的适应性和可行性。在无容量限制的情况下，当需求和成本相互独立且不同商品的成本也相互独立时，自适应分布鲁棒模型等价于非自适应经典鲁棒模型，并且第二阶段的路由决策遵循最优静态策略。然后，作者放宽了独立性假设，并证明如果需求或成本支持给定场景集合的凸包，则第二阶段的路由决策遵循最优场景策略。作者将分析扩展到有容量限制的情况，并证明如果需求支持给定场景集合的凸包，则第二阶段的路由决策仍然遵循最优场景策略。从可行性的角度来看，对于所有提到的情况，我们将分布鲁棒模型重新制定为一个中等规模的混合整数线性规划，并通过解决一系列线性规划问题来恢复相关的最坏情况分布。通过使用民航局数据集进行数值研究，我们展示了分布鲁棒模型相对于经典鲁棒模型和随机模型在样本外表现上的优势。</w:t>
      </w:r>
    </w:p>
    <w:p>
      <w:pPr>
        <w:jc w:val="both"/>
      </w:pPr>
      <w:r>
        <w:rPr/>
        <w:t xml:space="preserve"/>
      </w:r>
    </w:p>
    <w:p>
      <w:pPr>
        <w:jc w:val="both"/>
      </w:pPr>
      <w:r>
        <w:rPr/>
        <w:t xml:space="preserve">这篇文章提供了一个关于自适应分布鲁棒中心位置问题的详细研究。然而，文章可能存在一些潜在偏见和片面报道。首先，在讨论需求和成本不确定性时，文章没有明确说明这些不确定性是如何产生的。这可能导致读者对结果的理解有所偏差。其次，在比较分布鲁棒模型与经典鲁棒模型和随机模型之间的性能时，文章只提到了分布鲁棒模型在样本外表现上的优势，并没有探讨其他方面的比较。这可能导致读者对该模型是否适用于其他情况下的效果产生质疑。</w:t>
      </w:r>
    </w:p>
    <w:p>
      <w:pPr>
        <w:jc w:val="both"/>
      </w:pPr>
      <w:r>
        <w:rPr/>
        <w:t xml:space="preserve"/>
      </w:r>
    </w:p>
    <w:p>
      <w:pPr>
        <w:jc w:val="both"/>
      </w:pPr>
      <w:r>
        <w:rPr/>
        <w:t xml:space="preserve">此外，文章没有提供足够的证据来支持其主张。虽然作者通过数值研究使用了民航局数据集，但并没有详细说明实验设计和结果。这使得读者很难评估分布鲁棒模型相对于其他模型的优势。</w:t>
      </w:r>
    </w:p>
    <w:p>
      <w:pPr>
        <w:jc w:val="both"/>
      </w:pPr>
      <w:r>
        <w:rPr/>
        <w:t xml:space="preserve"/>
      </w:r>
    </w:p>
    <w:p>
      <w:pPr>
        <w:jc w:val="both"/>
      </w:pPr>
      <w:r>
        <w:rPr/>
        <w:t xml:space="preserve">文章还存在一些未考虑的因素。例如，作者没有讨论分布鲁棒模型在不同市场条件下的适用性。不同市场可能具有不同的需求和成本特征，这可能会影响到模型的有效性。</w:t>
      </w:r>
    </w:p>
    <w:p>
      <w:pPr>
        <w:jc w:val="both"/>
      </w:pPr>
      <w:r>
        <w:rPr/>
        <w:t xml:space="preserve"/>
      </w:r>
    </w:p>
    <w:p>
      <w:pPr>
        <w:jc w:val="both"/>
      </w:pPr>
      <w:r>
        <w:rPr/>
        <w:t xml:space="preserve">最后，文章没有探索可能的反驳观点或风险。它没有提供平等地呈现双方观点的平衡报道，并且没有充分考虑到潜在的缺陷或限制。</w:t>
      </w:r>
    </w:p>
    <w:p>
      <w:pPr>
        <w:jc w:val="both"/>
      </w:pPr>
      <w:r>
        <w:rPr/>
        <w:t xml:space="preserve"/>
      </w:r>
    </w:p>
    <w:p>
      <w:pPr>
        <w:jc w:val="both"/>
      </w:pPr>
      <w:r>
        <w:rPr/>
        <w:t xml:space="preserve">总体而言，尽管这篇文章提供了一个关于自适应分布鲁棒中心位置问题的详细研究，但它可能存在一些潜在偏见、片面报道、无根据的主张、缺失的考虑点、所提出主张的缺失证据、未探索的反驳等问题。读者需要谨慎对待该研究结果，并进一步进行深入研究和验证。</w:t>
      </w:r>
    </w:p>
    <w:p>
      <w:pPr>
        <w:pStyle w:val="Heading1"/>
      </w:pPr>
      <w:bookmarkStart w:id="5" w:name="_Toc5"/>
      <w:r>
        <w:t>Topics for further research:</w:t>
      </w:r>
      <w:bookmarkEnd w:id="5"/>
    </w:p>
    <w:p>
      <w:pPr>
        <w:spacing w:after="0"/>
        <w:numPr>
          <w:ilvl w:val="0"/>
          <w:numId w:val="2"/>
        </w:numPr>
      </w:pPr>
      <w:r>
        <w:rPr/>
        <w:t xml:space="preserve">需求和成本不确定性的来源
</w:t>
      </w:r>
    </w:p>
    <w:p>
      <w:pPr>
        <w:spacing w:after="0"/>
        <w:numPr>
          <w:ilvl w:val="0"/>
          <w:numId w:val="2"/>
        </w:numPr>
      </w:pPr>
      <w:r>
        <w:rPr/>
        <w:t xml:space="preserve">分布鲁棒模型与经典鲁棒模型和随机模型的其他比较
</w:t>
      </w:r>
    </w:p>
    <w:p>
      <w:pPr>
        <w:spacing w:after="0"/>
        <w:numPr>
          <w:ilvl w:val="0"/>
          <w:numId w:val="2"/>
        </w:numPr>
      </w:pPr>
      <w:r>
        <w:rPr/>
        <w:t xml:space="preserve">数值研究的实验设计和结果
</w:t>
      </w:r>
    </w:p>
    <w:p>
      <w:pPr>
        <w:spacing w:after="0"/>
        <w:numPr>
          <w:ilvl w:val="0"/>
          <w:numId w:val="2"/>
        </w:numPr>
      </w:pPr>
      <w:r>
        <w:rPr/>
        <w:t xml:space="preserve">分布鲁棒模型在不同市场条件下的适用性
</w:t>
      </w:r>
    </w:p>
    <w:p>
      <w:pPr>
        <w:spacing w:after="0"/>
        <w:numPr>
          <w:ilvl w:val="0"/>
          <w:numId w:val="2"/>
        </w:numPr>
      </w:pPr>
      <w:r>
        <w:rPr/>
        <w:t xml:space="preserve">可能的反驳观点或风险
</w:t>
      </w:r>
    </w:p>
    <w:p>
      <w:pPr>
        <w:numPr>
          <w:ilvl w:val="0"/>
          <w:numId w:val="2"/>
        </w:numPr>
      </w:pPr>
      <w:r>
        <w:rPr/>
        <w:t xml:space="preserve">文章中提出主张的证据和支持</w:t>
      </w:r>
    </w:p>
    <w:p>
      <w:pPr>
        <w:pStyle w:val="Heading1"/>
      </w:pPr>
      <w:bookmarkStart w:id="6" w:name="_Toc6"/>
      <w:r>
        <w:t>Report location:</w:t>
      </w:r>
      <w:bookmarkEnd w:id="6"/>
    </w:p>
    <w:p>
      <w:hyperlink r:id="rId8" w:history="1">
        <w:r>
          <w:rPr>
            <w:color w:val="2980b9"/>
            <w:u w:val="single"/>
          </w:rPr>
          <w:t xml:space="preserve">https://www.fullpicture.app/item/7713c597bd5cb9980515017156bbe923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1590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online.informs.org/doi/abs/10.1287/trsc.2019.0948" TargetMode="External"/><Relationship Id="rId8" Type="http://schemas.openxmlformats.org/officeDocument/2006/relationships/hyperlink" Target="https://www.fullpicture.app/item/7713c597bd5cb9980515017156bbe9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2023-12-15T11:25:31+01:00</dcterms:created>
  <dcterms:modified xsi:type="dcterms:W3CDTF">2023-12-15T11:25:31+01:00</dcterms:modified>
</cp:coreProperties>
</file>

<file path=docProps/custom.xml><?xml version="1.0" encoding="utf-8"?>
<Properties xmlns="http://schemas.openxmlformats.org/officeDocument/2006/custom-properties" xmlns:vt="http://schemas.openxmlformats.org/officeDocument/2006/docPropsVTypes"/>
</file>