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Changes in the carbon source and storage in a cultivation area of macro-algae in Southeast China - ScienceDirect</w:t>
      </w:r>
      <w:br/>
      <w:hyperlink r:id="rId7" w:history="1">
        <w:r>
          <w:rPr>
            <w:color w:val="2980b9"/>
            <w:u w:val="single"/>
          </w:rPr>
          <w:t xml:space="preserve">https://www.sciencedirect.com/science/article/pii/S0025326X2300111X?via%3Dihub=</w:t>
        </w:r>
      </w:hyperlink>
    </w:p>
    <w:p>
      <w:pPr>
        <w:pStyle w:val="Heading1"/>
      </w:pPr>
      <w:bookmarkStart w:id="2" w:name="_Toc2"/>
      <w:r>
        <w:t>Article summary:</w:t>
      </w:r>
      <w:bookmarkEnd w:id="2"/>
    </w:p>
    <w:p>
      <w:pPr>
        <w:jc w:val="both"/>
      </w:pPr>
      <w:r>
        <w:rPr/>
        <w:t xml:space="preserve">1. Macro-algae culture in Southeast China has led to changes in carbon source and storage.</w:t>
      </w:r>
    </w:p>
    <w:p>
      <w:pPr>
        <w:jc w:val="both"/>
      </w:pPr>
      <w:r>
        <w:rPr/>
        <w:t xml:space="preserve">2. The ratio of total organic carbon to nitrogen decreased with increased kelp production in the cultivation area.</w:t>
      </w:r>
    </w:p>
    <w:p>
      <w:pPr>
        <w:jc w:val="both"/>
      </w:pPr>
      <w:r>
        <w:rPr/>
        <w:t xml:space="preserve">3. Algal culture-associated activities contributed significantly to total organic carbon between 1963 and 2022, with burial flux varying from 0.15 to 1.23 mg-C cm−2 yr−1.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该文章主要探讨了中国东南部一个海藻养殖区域中碳源和储存的变化情况。然而，该文章存在一些潜在的偏见和不足之处。</w:t>
      </w:r>
    </w:p>
    <w:p>
      <w:pPr>
        <w:jc w:val="both"/>
      </w:pPr>
      <w:r>
        <w:rPr/>
        <w:t xml:space="preserve"/>
      </w:r>
    </w:p>
    <w:p>
      <w:pPr>
        <w:jc w:val="both"/>
      </w:pPr>
      <w:r>
        <w:rPr/>
        <w:t xml:space="preserve">首先，该文章没有提及可能存在的环境风险。海藻养殖可能会对周围生态系统造成负面影响，例如改变水体营养结构、增加有害物质排放等。此外，该文章也没有探讨海藻养殖对当地社区和经济的影响。</w:t>
      </w:r>
    </w:p>
    <w:p>
      <w:pPr>
        <w:jc w:val="both"/>
      </w:pPr>
      <w:r>
        <w:rPr/>
        <w:t xml:space="preserve"/>
      </w:r>
    </w:p>
    <w:p>
      <w:pPr>
        <w:jc w:val="both"/>
      </w:pPr>
      <w:r>
        <w:rPr/>
        <w:t xml:space="preserve">其次，该文章只关注了海藻养殖对碳储存的影响，但并未考虑其他因素对碳循环的影响。例如，人类活动和气候变化都可能对碳循环产生重大影响。</w:t>
      </w:r>
    </w:p>
    <w:p>
      <w:pPr>
        <w:jc w:val="both"/>
      </w:pPr>
      <w:r>
        <w:rPr/>
        <w:t xml:space="preserve"/>
      </w:r>
    </w:p>
    <w:p>
      <w:pPr>
        <w:jc w:val="both"/>
      </w:pPr>
      <w:r>
        <w:rPr/>
        <w:t xml:space="preserve">此外，该文章提出了一些主张，但缺乏足够的证据支持。例如，在文中提到“海藻养殖能够减少碳排放”，但并未给出具体数据或实验证据来支持这一观点。</w:t>
      </w:r>
    </w:p>
    <w:p>
      <w:pPr>
        <w:jc w:val="both"/>
      </w:pPr>
      <w:r>
        <w:rPr/>
        <w:t xml:space="preserve"/>
      </w:r>
    </w:p>
    <w:p>
      <w:pPr>
        <w:jc w:val="both"/>
      </w:pPr>
      <w:r>
        <w:rPr/>
        <w:t xml:space="preserve">最后，该文章似乎偏袒海藻养殖行业，并未平等地呈现双方观点。虽然海藻养殖确实具有一定的环境优势，但也需要注意其潜在的负面影响和风险。</w:t>
      </w:r>
    </w:p>
    <w:p>
      <w:pPr>
        <w:jc w:val="both"/>
      </w:pPr>
      <w:r>
        <w:rPr/>
        <w:t xml:space="preserve"/>
      </w:r>
    </w:p>
    <w:p>
      <w:pPr>
        <w:jc w:val="both"/>
      </w:pPr>
      <w:r>
        <w:rPr/>
        <w:t xml:space="preserve">综上所述，该文章存在一些偏见和不足之处，需要更全面地考虑海藻养殖对环境和社会的影响。</w:t>
      </w:r>
    </w:p>
    <w:p>
      <w:pPr>
        <w:pStyle w:val="Heading1"/>
      </w:pPr>
      <w:bookmarkStart w:id="5" w:name="_Toc5"/>
      <w:r>
        <w:t>Topics for further research:</w:t>
      </w:r>
      <w:bookmarkEnd w:id="5"/>
    </w:p>
    <w:p>
      <w:pPr>
        <w:spacing w:after="0"/>
        <w:numPr>
          <w:ilvl w:val="0"/>
          <w:numId w:val="2"/>
        </w:numPr>
      </w:pPr>
      <w:r>
        <w:rPr/>
        <w:t xml:space="preserve">Environmental risks of seaweed farming
</w:t>
      </w:r>
    </w:p>
    <w:p>
      <w:pPr>
        <w:spacing w:after="0"/>
        <w:numPr>
          <w:ilvl w:val="0"/>
          <w:numId w:val="2"/>
        </w:numPr>
      </w:pPr>
      <w:r>
        <w:rPr/>
        <w:t xml:space="preserve">Impact of seaweed farming on local communities and economy
</w:t>
      </w:r>
    </w:p>
    <w:p>
      <w:pPr>
        <w:spacing w:after="0"/>
        <w:numPr>
          <w:ilvl w:val="0"/>
          <w:numId w:val="2"/>
        </w:numPr>
      </w:pPr>
      <w:r>
        <w:rPr/>
        <w:t xml:space="preserve">Other factors affecting carbon cycling in the region
</w:t>
      </w:r>
    </w:p>
    <w:p>
      <w:pPr>
        <w:spacing w:after="0"/>
        <w:numPr>
          <w:ilvl w:val="0"/>
          <w:numId w:val="2"/>
        </w:numPr>
      </w:pPr>
      <w:r>
        <w:rPr/>
        <w:t xml:space="preserve">Lack of evidence supporting claims made in the article
</w:t>
      </w:r>
    </w:p>
    <w:p>
      <w:pPr>
        <w:spacing w:after="0"/>
        <w:numPr>
          <w:ilvl w:val="0"/>
          <w:numId w:val="2"/>
        </w:numPr>
      </w:pPr>
      <w:r>
        <w:rPr/>
        <w:t xml:space="preserve">Potential negative impacts and risks of seaweed farming
</w:t>
      </w:r>
    </w:p>
    <w:p>
      <w:pPr>
        <w:numPr>
          <w:ilvl w:val="0"/>
          <w:numId w:val="2"/>
        </w:numPr>
      </w:pPr>
      <w:r>
        <w:rPr/>
        <w:t xml:space="preserve">Need for a more comprehensive analysis of the environmental and social impacts of seaweed farming.</w:t>
      </w:r>
    </w:p>
    <w:p>
      <w:pPr>
        <w:pStyle w:val="Heading1"/>
      </w:pPr>
      <w:bookmarkStart w:id="6" w:name="_Toc6"/>
      <w:r>
        <w:t>Report location:</w:t>
      </w:r>
      <w:bookmarkEnd w:id="6"/>
    </w:p>
    <w:p>
      <w:hyperlink r:id="rId8" w:history="1">
        <w:r>
          <w:rPr>
            <w:color w:val="2980b9"/>
            <w:u w:val="single"/>
          </w:rPr>
          <w:t xml:space="preserve">https://www.fullpicture.app/item/76b5c80f7c32787ae7a2e5be2e7a0ae4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720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5326X2300111X?via%3Dihub=" TargetMode="External"/><Relationship Id="rId8" Type="http://schemas.openxmlformats.org/officeDocument/2006/relationships/hyperlink" Target="https://www.fullpicture.app/item/76b5c80f7c32787ae7a2e5be2e7a0a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2023-05-11T15:32:21+02:00</dcterms:created>
  <dcterms:modified xsi:type="dcterms:W3CDTF">2023-05-11T15:32:21+02:00</dcterms:modified>
</cp:coreProperties>
</file>

<file path=docProps/custom.xml><?xml version="1.0" encoding="utf-8"?>
<Properties xmlns="http://schemas.openxmlformats.org/officeDocument/2006/custom-properties" xmlns:vt="http://schemas.openxmlformats.org/officeDocument/2006/docPropsVTypes"/>
</file>