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the different slip systems activated by tension in a α/β titanium alloy in relation with local crystallographic orientation - ScienceDirect</w:t>
      </w:r>
      <w:br/>
      <w:hyperlink r:id="rId7" w:history="1">
        <w:r>
          <w:rPr>
            <w:color w:val="2980b9"/>
            <w:u w:val="single"/>
          </w:rPr>
          <w:t xml:space="preserve">https://www.sciencedirect.com/science/article/abs/pii/S1359645404005634</w:t>
        </w:r>
      </w:hyperlink>
    </w:p>
    <w:p>
      <w:pPr>
        <w:pStyle w:val="Heading1"/>
      </w:pPr>
      <w:bookmarkStart w:id="2" w:name="_Toc2"/>
      <w:r>
        <w:t>Article summary:</w:t>
      </w:r>
      <w:bookmarkEnd w:id="2"/>
    </w:p>
    <w:p>
      <w:pPr>
        <w:jc w:val="both"/>
      </w:pPr>
      <w:r>
        <w:rPr/>
        <w:t xml:space="preserve">1. 通过电子背散射衍射（EBSD）测量方法，研究了α/β钛合金在拉伸测试中的滑移模式。</w:t>
      </w:r>
    </w:p>
    <w:p>
      <w:pPr>
        <w:jc w:val="both"/>
      </w:pPr>
      <w:r>
        <w:rPr/>
        <w:t xml:space="preserve">2. 根据晶体学纹理，对激活的滑移系统的性质（基面、棱柱面、金字塔面）和分布进行了统计分析。</w:t>
      </w:r>
    </w:p>
    <w:p>
      <w:pPr>
        <w:jc w:val="both"/>
      </w:pPr>
      <w:r>
        <w:rPr/>
        <w:t xml:space="preserve">3. 提出了关于Schmid定律解释滑移事件发生和连续性的相关讨论，并使用Schmid因子等值线映射逆极图来展示每种类型的滑移系统所占的领域。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的内容相对客观和中立。它提供了一种基于电子背散射衍射（EBSD）测量的方法来识别激活滑移系统的方法，并通过大量晶粒的统计分析，探讨了不同滑移系统在晶体学纹理下的性质和分布。此外，文章还讨论了Schmid定律解释滑移事件发生和连续性的相关性。</w:t>
      </w:r>
    </w:p>
    <w:p>
      <w:pPr>
        <w:jc w:val="both"/>
      </w:pPr>
      <w:r>
        <w:rPr/>
        <w:t xml:space="preserve"/>
      </w:r>
    </w:p>
    <w:p>
      <w:pPr>
        <w:jc w:val="both"/>
      </w:pPr>
      <w:r>
        <w:rPr/>
        <w:t xml:space="preserve">然而，该文章可能存在一些偏见或局限性。例如，它只研究了一种特定类型的钛合金，并未考虑其他类型的钛合金或其他材料。此外，在讨论Schmid定律时，文章并未探讨其他可能影响滑移事件发生和连续性的因素。</w:t>
      </w:r>
    </w:p>
    <w:p>
      <w:pPr>
        <w:jc w:val="both"/>
      </w:pPr>
      <w:r>
        <w:rPr/>
        <w:t xml:space="preserve"/>
      </w:r>
    </w:p>
    <w:p>
      <w:pPr>
        <w:jc w:val="both"/>
      </w:pPr>
      <w:r>
        <w:rPr/>
        <w:t xml:space="preserve">另外，该文章可能存在一些技术上的限制或缺陷。例如，在使用EBSD测量时可能存在误差或不确定性，并且该方法只能检测到表面晶粒而无法检测到内部晶粒。</w:t>
      </w:r>
    </w:p>
    <w:p>
      <w:pPr>
        <w:jc w:val="both"/>
      </w:pPr>
      <w:r>
        <w:rPr/>
        <w:t xml:space="preserve"/>
      </w:r>
    </w:p>
    <w:p>
      <w:pPr>
        <w:jc w:val="both"/>
      </w:pPr>
      <w:r>
        <w:rPr/>
        <w:t xml:space="preserve">总之，虽然该文章提供了有价值的信息和洞察力，但读者应该注意其局限性和可能存在的偏见或技术缺陷。</w:t>
      </w:r>
    </w:p>
    <w:p>
      <w:pPr>
        <w:pStyle w:val="Heading1"/>
      </w:pPr>
      <w:bookmarkStart w:id="5" w:name="_Toc5"/>
      <w:r>
        <w:t>Topics for further research:</w:t>
      </w:r>
      <w:bookmarkEnd w:id="5"/>
    </w:p>
    <w:p>
      <w:pPr>
        <w:spacing w:after="0"/>
        <w:numPr>
          <w:ilvl w:val="0"/>
          <w:numId w:val="2"/>
        </w:numPr>
      </w:pPr>
      <w:r>
        <w:rPr/>
        <w:t xml:space="preserve">Limitations of EBSD measurement
</w:t>
      </w:r>
    </w:p>
    <w:p>
      <w:pPr>
        <w:spacing w:after="0"/>
        <w:numPr>
          <w:ilvl w:val="0"/>
          <w:numId w:val="2"/>
        </w:numPr>
      </w:pPr>
      <w:r>
        <w:rPr/>
        <w:t xml:space="preserve">Other factors affecting slip events and continuity
</w:t>
      </w:r>
    </w:p>
    <w:p>
      <w:pPr>
        <w:spacing w:after="0"/>
        <w:numPr>
          <w:ilvl w:val="0"/>
          <w:numId w:val="2"/>
        </w:numPr>
      </w:pPr>
      <w:r>
        <w:rPr/>
        <w:t xml:space="preserve">Variations in slip systems among different materials
</w:t>
      </w:r>
    </w:p>
    <w:p>
      <w:pPr>
        <w:spacing w:after="0"/>
        <w:numPr>
          <w:ilvl w:val="0"/>
          <w:numId w:val="2"/>
        </w:numPr>
      </w:pPr>
      <w:r>
        <w:rPr/>
        <w:t xml:space="preserve">Potential biases or limitations in the study
</w:t>
      </w:r>
    </w:p>
    <w:p>
      <w:pPr>
        <w:spacing w:after="0"/>
        <w:numPr>
          <w:ilvl w:val="0"/>
          <w:numId w:val="2"/>
        </w:numPr>
      </w:pPr>
      <w:r>
        <w:rPr/>
        <w:t xml:space="preserve">Uncertainty in EBSD measurements
</w:t>
      </w:r>
    </w:p>
    <w:p>
      <w:pPr>
        <w:numPr>
          <w:ilvl w:val="0"/>
          <w:numId w:val="2"/>
        </w:numPr>
      </w:pPr>
      <w:r>
        <w:rPr/>
        <w:t xml:space="preserve">Inability to detect internal grains with EBSD</w:t>
      </w:r>
    </w:p>
    <w:p>
      <w:pPr>
        <w:pStyle w:val="Heading1"/>
      </w:pPr>
      <w:bookmarkStart w:id="6" w:name="_Toc6"/>
      <w:r>
        <w:t>Report location:</w:t>
      </w:r>
      <w:bookmarkEnd w:id="6"/>
    </w:p>
    <w:p>
      <w:hyperlink r:id="rId8" w:history="1">
        <w:r>
          <w:rPr>
            <w:color w:val="2980b9"/>
            <w:u w:val="single"/>
          </w:rPr>
          <w:t xml:space="preserve">https://www.fullpicture.app/item/76566a7ed8e9289691f89aede0399708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75BF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9645404005634" TargetMode="External"/><Relationship Id="rId8" Type="http://schemas.openxmlformats.org/officeDocument/2006/relationships/hyperlink" Target="https://www.fullpicture.app/item/76566a7ed8e9289691f89aede03997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2023-12-15T15:25:37+01:00</dcterms:created>
  <dcterms:modified xsi:type="dcterms:W3CDTF">2023-12-15T15:25:37+01:00</dcterms:modified>
</cp:coreProperties>
</file>

<file path=docProps/custom.xml><?xml version="1.0" encoding="utf-8"?>
<Properties xmlns="http://schemas.openxmlformats.org/officeDocument/2006/custom-properties" xmlns:vt="http://schemas.openxmlformats.org/officeDocument/2006/docPropsVTypes"/>
</file>