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向量优化中E超有效解的最优性条件 - 中国知网</w:t></w:r><w:br/><w:hyperlink r:id="rId7" w:history="1"><w:r><w:rPr><w:color w:val="2980b9"/><w:u w:val="single"/></w:rPr><w:t xml:space="preserve">https://kns.cnki.net/kcms2/article/abstract?v=3uoqIhG8C44YLTlOAiTRKibYlV5Vjs7i0-kJR0HYBJ80QN9L51zrP0u15XmVEfW19-ssAqQIg__tLW6VfIPUcY4OGVvIb8h8&uniplatform=NZKPT</w:t></w:r></w:hyperlink></w:p><w:p><w:pPr><w:pStyle w:val="Heading1"/></w:pPr><w:bookmarkStart w:id="2" w:name="_Toc2"/><w:r><w:t>Article summary:</w:t></w:r><w:bookmarkEnd w:id="2"/></w:p><w:p><w:pPr><w:jc w:val="both"/></w:pPr><w:r><w:rPr/><w:t xml:space="preserve">1. E-superefficiency of vector optimization problems: The article introduces the concept of E-superefficiency, which is an extension of the classical concept of superefficiency in vector optimization problems. This concept is based on improved sets and aims to find optimal solutions.</w:t></w:r></w:p><w:p><w:pPr><w:jc w:val="both"/></w:pPr><w:r><w:rPr/><w:t xml:space="preserve"></w:t></w:r></w:p><w:p><w:pPr><w:jc w:val="both"/></w:pPr><w:r><w:rPr/><w:t xml:space="preserve">2. Necessary and sufficient conditions for optimality: The article establishes a vector optimization problem using adjacent E-subconvexity in real locally convex topological linear spaces. It provides necessary and sufficient conditions for the optimality of E-super-efficient solutions. These conditions help determine the most optimal solution to the problem.</w:t></w:r></w:p><w:p><w:pPr><w:jc w:val="both"/></w:pPr><w:r><w:rPr/><w:t xml:space="preserve"></w:t></w:r></w:p><w:p><w:pPr><w:jc w:val="both"/></w:pPr><w:r><w:rPr/><w:t xml:space="preserve">3. Generalization to approximate solutions: The article also generalizes some existing results to approximate solutions. This means that even if an exact optimal solution cannot be found, there are methods to find approximate solutions that still meet certain criteria. This expands the applicability of the E-superefficiency concept in practical scenarios.</w:t></w:r></w:p><w:p><w:pPr><w:jc w:val="both"/></w:pPr><w:r><w:rPr/><w:t xml:space="preserve"></w:t></w:r></w:p><w:p><w:pPr><w:jc w:val="both"/></w:pPr><w:r><w:rPr/><w:t xml:space="preserve">Overall, the article focuses on introducing and analyzing the concept of E-superefficiency in vector optimization problems, providing conditions for optimality, and extending these concepts to approximate solutions.</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对于上述文章，我无法提供详细的批判性分析，因为给出的文章内容非常有限。然而，根据提供的信息，可以指出以下几点：</w:t></w:r></w:p><w:p><w:pPr><w:jc w:val="both"/></w:pPr><w:r><w:rPr/><w:t xml:space="preserve"></w:t></w:r></w:p><w:p><w:pPr><w:jc w:val="both"/></w:pPr><w:r><w:rPr/><w:t xml:space="preserve">1. 潜在偏见及其来源：由于文章内容非常简洁，没有提供足够的信息来确定是否存在潜在偏见或其来源。</w:t></w:r></w:p><w:p><w:pPr><w:jc w:val="both"/></w:pPr><w:r><w:rPr/><w:t xml:space="preserve"></w:t></w:r></w:p><w:p><w:pPr><w:jc w:val="both"/></w:pPr><w:r><w:rPr/><w:t xml:space="preserve">2. 片面报道：由于缺乏详细信息，无法确定文章是否存在片面报道。</w:t></w:r></w:p><w:p><w:pPr><w:jc w:val="both"/></w:pPr><w:r><w:rPr/><w:t xml:space="preserve"></w:t></w:r></w:p><w:p><w:pPr><w:jc w:val="both"/></w:pPr><w:r><w:rPr/><w:t xml:space="preserve">3. 无根据的主张：同样地，由于缺乏详细信息，无法确定文章是否存在无根据的主张。</w:t></w:r></w:p><w:p><w:pPr><w:jc w:val="both"/></w:pPr><w:r><w:rPr/><w:t xml:space="preserve"></w:t></w:r></w:p><w:p><w:pPr><w:jc w:val="both"/></w:pPr><w:r><w:rPr/><w:t xml:space="preserve">4. 缺失的考虑点：由于缺乏详细信息，无法确定文章是否存在缺失的考虑点。</w:t></w:r></w:p><w:p><w:pPr><w:jc w:val="both"/></w:pPr><w:r><w:rPr/><w:t xml:space="preserve"></w:t></w:r></w:p><w:p><w:pPr><w:jc w:val="both"/></w:pPr><w:r><w:rPr/><w:t xml:space="preserve">5. 所提出主张的缺失证据：同样地，由于缺乏详细信息，无法确定文章中所提出主张是否缺乏证据支持。</w:t></w:r></w:p><w:p><w:pPr><w:jc w:val="both"/></w:pPr><w:r><w:rPr/><w:t xml:space="preserve"></w:t></w:r></w:p><w:p><w:pPr><w:jc w:val="both"/></w:pPr><w:r><w:rPr/><w:t xml:space="preserve">6. 未探索的反驳：由于缺乏详细信息，无法确定文章是否未探索反驳观点。</w:t></w:r></w:p><w:p><w:pPr><w:jc w:val="both"/></w:pPr><w:r><w:rPr/><w:t xml:space="preserve"></w:t></w:r></w:p><w:p><w:pPr><w:jc w:val="both"/></w:pPr><w:r><w:rPr/><w:t xml:space="preserve">7. 宣传内容和偏袒：由于缺乏详细信息，无法确定文章是否包含宣传内容或偏袒某一方。</w:t></w:r></w:p><w:p><w:pPr><w:jc w:val="both"/></w:pPr><w:r><w:rPr/><w:t xml:space="preserve"></w:t></w:r></w:p><w:p><w:pPr><w:jc w:val="both"/></w:pPr><w:r><w:rPr/><w:t xml:space="preserve">8. 是否注意到可能的风险和平等呈现双方：由于缺乏详细信息，无法确定作者是否注意到可能存在的风险或是否平等地呈现双方观点。</w:t></w:r></w:p><w:p><w:pPr><w:jc w:val="both"/></w:pPr><w:r><w:rPr/><w:t xml:space="preserve"></w:t></w:r></w:p><w:p><w:pPr><w:jc w:val="both"/></w:pPr><w:r><w:rPr/><w:t xml:space="preserve">总之，由于提供的文章内容非常有限，无法进行详细的批判性分析。</w:t></w:r></w:p><w:p><w:pPr><w:pStyle w:val="Heading1"/></w:pPr><w:bookmarkStart w:id="5" w:name="_Toc5"/><w:r><w:t>Topics for further research:</w:t></w:r><w:bookmarkEnd w:id="5"/></w:p><w:p><w:pPr><w:spacing w:after="0"/><w:numPr><w:ilvl w:val="0"/><w:numId w:val="2"/></w:numPr></w:pPr><w:r><w:rPr/><w:t xml:space="preserve">潜在偏见及其来源
</w:t></w:r></w:p><w:p><w:pPr><w:spacing w:after="0"/><w:numPr><w:ilvl w:val="0"/><w:numId w:val="2"/></w:numPr></w:pPr><w:r><w:rPr/><w:t xml:space="preserve">片面报道
</w:t></w:r></w:p><w:p><w:pPr><w:spacing w:after="0"/><w:numPr><w:ilvl w:val="0"/><w:numId w:val="2"/></w:numPr></w:pPr><w:r><w:rPr/><w:t xml:space="preserve">无根据的主张
</w:t></w:r></w:p><w:p><w:pPr><w:spacing w:after="0"/><w:numPr><w:ilvl w:val="0"/><w:numId w:val="2"/></w:numPr></w:pPr><w:r><w:rPr/><w:t xml:space="preserve">缺失的考虑点
</w:t></w:r></w:p><w:p><w:pPr><w:spacing w:after="0"/><w:numPr><w:ilvl w:val="0"/><w:numId w:val="2"/></w:numPr></w:pPr><w:r><w:rPr/><w:t xml:space="preserve">所提出主张的缺失证据
</w:t></w:r></w:p><w:p><w:pPr><w:spacing w:after="0"/><w:numPr><w:ilvl w:val="0"/><w:numId w:val="2"/></w:numPr></w:pPr><w:r><w:rPr/><w:t xml:space="preserve">未探索的反驳
</w:t></w:r></w:p><w:p><w:pPr><w:spacing w:after="0"/><w:numPr><w:ilvl w:val="0"/><w:numId w:val="2"/></w:numPr></w:pPr><w:r><w:rPr/><w:t xml:space="preserve">宣传内容和偏袒
</w:t></w:r></w:p><w:p><w:pPr><w:numPr><w:ilvl w:val="0"/><w:numId w:val="2"/></w:numPr></w:pPr><w:r><w:rPr/><w:t xml:space="preserve">是否注意到可能的风险和平等呈现双方

通过对这些关键短语进行搜索，用户可以找到更多相关的信息和观点，以便进行更全面的批判性分析。</w:t></w:r></w:p><w:p><w:pPr><w:pStyle w:val="Heading1"/></w:pPr><w:bookmarkStart w:id="6" w:name="_Toc6"/><w:r><w:t>Report location:</w:t></w:r><w:bookmarkEnd w:id="6"/></w:p><w:p><w:hyperlink r:id="rId8" w:history="1"><w:r><w:rPr><w:color w:val="2980b9"/><w:u w:val="single"/></w:rPr><w:t xml:space="preserve">https://www.fullpicture.app/item/762b7951e70b948016cc12f35246f882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EBB1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0-kJR0HYBJ80QN9L51zrP0u15XmVEfW19-ssAqQIg__tLW6VfIPUcY4OGVvIb8h8&amp;uniplatform=NZKPT" TargetMode="External"/><Relationship Id="rId8" Type="http://schemas.openxmlformats.org/officeDocument/2006/relationships/hyperlink" Target="https://www.fullpicture.app/item/762b7951e70b948016cc12f35246f8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2024-01-05T11:14:07+01:00</dcterms:created>
  <dcterms:modified xsi:type="dcterms:W3CDTF">2024-01-05T11:14:07+01:00</dcterms:modified>
</cp:coreProperties>
</file>

<file path=docProps/custom.xml><?xml version="1.0" encoding="utf-8"?>
<Properties xmlns="http://schemas.openxmlformats.org/officeDocument/2006/custom-properties" xmlns:vt="http://schemas.openxmlformats.org/officeDocument/2006/docPropsVTypes"/>
</file>