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基因ID转换方法总结 - 简书</w:t>
      </w:r>
      <w:br/>
      <w:hyperlink r:id="rId7" w:history="1">
        <w:r>
          <w:rPr>
            <w:color w:val="2980b9"/>
            <w:u w:val="single"/>
          </w:rPr>
          <w:t xml:space="preserve">https://www.jianshu.com/p/6b0b5c55058f</w:t>
        </w:r>
      </w:hyperlink>
    </w:p>
    <w:p>
      <w:pPr>
        <w:pStyle w:val="Heading1"/>
      </w:pPr>
      <w:bookmarkStart w:id="2" w:name="_Toc2"/>
      <w:r>
        <w:t>Article summary:</w:t>
      </w:r>
      <w:bookmarkEnd w:id="2"/>
    </w:p>
    <w:p>
      <w:pPr>
        <w:jc w:val="both"/>
      </w:pPr>
      <w:r>
        <w:rPr/>
        <w:t xml:space="preserve">1. clusterProfiler包中的bitr()函数可以用于基因ID的转换，可以将一个基因名的类型转换成多种类型。</w:t>
      </w:r>
    </w:p>
    <w:p>
      <w:pPr>
        <w:jc w:val="both"/>
      </w:pPr>
      <w:r>
        <w:rPr/>
        <w:t xml:space="preserve">2. 使用org.Hs.eg.db包可以查看可选择/使用的基因名类型。</w:t>
      </w:r>
    </w:p>
    <w:p>
      <w:pPr>
        <w:jc w:val="both"/>
      </w:pPr>
      <w:r>
        <w:rPr/>
        <w:t xml:space="preserve">3. 对于带有版本号的基因ID，需要按点号分隔开并保留点号前面的部分才能被bitr()识别。</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根据文章内容，该篇文章主要介绍了基因ID转换的方法总结。其中提到了使用clusterProfiler包中的bitr()函数进行基因ID转换的方法，并给出了具体的示例代码。另外，还介绍了将探针ID转化为基因symbol的方法。</w:t>
      </w:r>
    </w:p>
    <w:p>
      <w:pPr>
        <w:jc w:val="both"/>
      </w:pPr>
      <w:r>
        <w:rPr/>
        <w:t xml:space="preserve"/>
      </w:r>
    </w:p>
    <w:p>
      <w:pPr>
        <w:jc w:val="both"/>
      </w:pPr>
      <w:r>
        <w:rPr/>
        <w:t xml:space="preserve">然而，由于文章内容较为简洁，没有提供详细的解释和分析，也没有提供相关数据和实验结果来支持所述方法的有效性和可靠性。此外，文章中并未涉及任何潜在偏见、片面报道、无根据的主张、缺失的考虑点、所提出主张的缺失证据、未探索的反驳等方面。</w:t>
      </w:r>
    </w:p>
    <w:p>
      <w:pPr>
        <w:jc w:val="both"/>
      </w:pPr>
      <w:r>
        <w:rPr/>
        <w:t xml:space="preserve"/>
      </w:r>
    </w:p>
    <w:p>
      <w:pPr>
        <w:jc w:val="both"/>
      </w:pPr>
      <w:r>
        <w:rPr/>
        <w:t xml:space="preserve">因此，在对该篇文章进行批判性分析时，很难提供更多关于其潜在偏见及来源、宣传内容、是否注意到可能风险以及是否平等地呈现双方等方面的见解。</w:t>
      </w:r>
    </w:p>
    <w:p>
      <w:pPr>
        <w:pStyle w:val="Heading1"/>
      </w:pPr>
      <w:bookmarkStart w:id="5" w:name="_Toc5"/>
      <w:r>
        <w:t>Topics for further research:</w:t>
      </w:r>
      <w:bookmarkEnd w:id="5"/>
    </w:p>
    <w:p>
      <w:pPr>
        <w:spacing w:after="0"/>
        <w:numPr>
          <w:ilvl w:val="0"/>
          <w:numId w:val="2"/>
        </w:numPr>
      </w:pPr>
      <w:r>
        <w:rPr/>
        <w:t xml:space="preserve">基因ID转换方法的有效性和可靠性
</w:t>
      </w:r>
    </w:p>
    <w:p>
      <w:pPr>
        <w:spacing w:after="0"/>
        <w:numPr>
          <w:ilvl w:val="0"/>
          <w:numId w:val="2"/>
        </w:numPr>
      </w:pPr>
      <w:r>
        <w:rPr/>
        <w:t xml:space="preserve">相关数据和实验结果的支持
</w:t>
      </w:r>
    </w:p>
    <w:p>
      <w:pPr>
        <w:spacing w:after="0"/>
        <w:numPr>
          <w:ilvl w:val="0"/>
          <w:numId w:val="2"/>
        </w:numPr>
      </w:pPr>
      <w:r>
        <w:rPr/>
        <w:t xml:space="preserve">潜在偏见和来源
</w:t>
      </w:r>
    </w:p>
    <w:p>
      <w:pPr>
        <w:spacing w:after="0"/>
        <w:numPr>
          <w:ilvl w:val="0"/>
          <w:numId w:val="2"/>
        </w:numPr>
      </w:pPr>
      <w:r>
        <w:rPr/>
        <w:t xml:space="preserve">宣传内容
</w:t>
      </w:r>
    </w:p>
    <w:p>
      <w:pPr>
        <w:spacing w:after="0"/>
        <w:numPr>
          <w:ilvl w:val="0"/>
          <w:numId w:val="2"/>
        </w:numPr>
      </w:pPr>
      <w:r>
        <w:rPr/>
        <w:t xml:space="preserve">是否注意到可能风险
</w:t>
      </w:r>
    </w:p>
    <w:p>
      <w:pPr>
        <w:numPr>
          <w:ilvl w:val="0"/>
          <w:numId w:val="2"/>
        </w:numPr>
      </w:pPr>
      <w:r>
        <w:rPr/>
        <w:t xml:space="preserve">是否平等地呈现双方</w:t>
      </w:r>
    </w:p>
    <w:p>
      <w:pPr>
        <w:pStyle w:val="Heading1"/>
      </w:pPr>
      <w:bookmarkStart w:id="6" w:name="_Toc6"/>
      <w:r>
        <w:t>Report location:</w:t>
      </w:r>
      <w:bookmarkEnd w:id="6"/>
    </w:p>
    <w:p>
      <w:hyperlink r:id="rId8" w:history="1">
        <w:r>
          <w:rPr>
            <w:color w:val="2980b9"/>
            <w:u w:val="single"/>
          </w:rPr>
          <w:t xml:space="preserve">https://www.fullpicture.app/item/74b348d34cca5ccc13c68058b4a49c37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41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ianshu.com/p/6b0b5c55058f" TargetMode="External"/><Relationship Id="rId8" Type="http://schemas.openxmlformats.org/officeDocument/2006/relationships/hyperlink" Target="https://www.fullpicture.app/item/74b348d34cca5ccc13c68058b4a49c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2024-03-09T03:39:21+01:00</dcterms:created>
  <dcterms:modified xsi:type="dcterms:W3CDTF">2024-03-09T03:39:21+01:00</dcterms:modified>
</cp:coreProperties>
</file>

<file path=docProps/custom.xml><?xml version="1.0" encoding="utf-8"?>
<Properties xmlns="http://schemas.openxmlformats.org/officeDocument/2006/custom-properties" xmlns:vt="http://schemas.openxmlformats.org/officeDocument/2006/docPropsVTypes"/>
</file>