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association between healthcare needs, socioeconomic status, and life satisfaction from a Chinese rural population cohort, 2012–2018 | Scientific Reports</w:t>
      </w:r>
      <w:br/>
      <w:hyperlink r:id="rId7" w:history="1">
        <w:r>
          <w:rPr>
            <w:color w:val="2980b9"/>
            <w:u w:val="single"/>
          </w:rPr>
          <w:t xml:space="preserve">https://www.nature.com/articles/s41598-022-18596-9</w:t>
        </w:r>
      </w:hyperlink>
    </w:p>
    <w:p>
      <w:pPr>
        <w:pStyle w:val="Heading1"/>
      </w:pPr>
      <w:bookmarkStart w:id="2" w:name="_Toc2"/>
      <w:r>
        <w:t>Article summary:</w:t>
      </w:r>
      <w:bookmarkEnd w:id="2"/>
    </w:p>
    <w:p>
      <w:pPr>
        <w:jc w:val="both"/>
      </w:pPr>
      <w:r>
        <w:rPr/>
        <w:t xml:space="preserve">1. L'accès égal aux soins de santé est un mécanisme important pour réduire les disparités socio-économiques en matière de santé.</w:t>
      </w:r>
    </w:p>
    <w:p>
      <w:pPr>
        <w:jc w:val="both"/>
      </w:pPr>
      <w:r>
        <w:rPr/>
        <w:t xml:space="preserve">2. Les populations rurales chinoises ont des besoins médicaux non satisfaits plus importants que les populations urbaines, malgré l'attention politique et les années d'études consacrées à ce problème.</w:t>
      </w:r>
    </w:p>
    <w:p>
      <w:pPr>
        <w:jc w:val="both"/>
      </w:pPr>
      <w:r>
        <w:rPr/>
        <w:t xml:space="preserve">3. Les besoins médicaux non satisfaits ont un impact négatif sur la satisfaction de vie et la perception du statut socio-économique des populations rurales chinoises.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examine la relation entre les besoins de santé, le statut socio-économique et la satisfaction de vie dans une population rurale chinoise. Les auteurs soulignent que l'accès équitable aux soins de santé est un mécanisme important pour réduire les disparités socio-économiques en matière de santé. Ils notent également que les populations rurales ont souvent des besoins médicaux non satisfaits et que l'accès aux soins de santé reste un défi politique majeur en Chine.</w:t>
      </w:r>
    </w:p>
    <w:p>
      <w:pPr>
        <w:jc w:val="both"/>
      </w:pPr>
      <w:r>
        <w:rPr/>
        <w:t xml:space="preserve"/>
      </w:r>
    </w:p>
    <w:p>
      <w:pPr>
        <w:jc w:val="both"/>
      </w:pPr>
      <w:r>
        <w:rPr/>
        <w:t xml:space="preserve">Les données utilisées dans l'étude proviennent d'une enquête longitudinale menée auprès d'une population rurale chinoise entre 2012 et 2018. Les résultats montrent que les personnes ayant des besoins médicaux non satisfaits ont une perception plus faible de leur statut socio-économique et de leur satisfaction de vie. Cependant, l'article ne fournit pas suffisamment d'informations sur la méthodologie utilisée pour collecter ces données, ce qui peut limiter la validité des résultats.</w:t>
      </w:r>
    </w:p>
    <w:p>
      <w:pPr>
        <w:jc w:val="both"/>
      </w:pPr>
      <w:r>
        <w:rPr/>
        <w:t xml:space="preserve"/>
      </w:r>
    </w:p>
    <w:p>
      <w:pPr>
        <w:jc w:val="both"/>
      </w:pPr>
      <w:r>
        <w:rPr/>
        <w:t xml:space="preserve">De plus, l'article ne prend pas en compte certains facteurs importants tels que le niveau d'éducation ou le revenu familial, qui peuvent influencer à la fois les besoins médicaux non satisfaits et la perception du statut socio-économique et de la satisfaction de vie. En outre, il n'aborde pas suffisamment les politiques gouvernementales visant à améliorer l'accès aux soins de santé dans les zones rurales.</w:t>
      </w:r>
    </w:p>
    <w:p>
      <w:pPr>
        <w:jc w:val="both"/>
      </w:pPr>
      <w:r>
        <w:rPr/>
        <w:t xml:space="preserve"/>
      </w:r>
    </w:p>
    <w:p>
      <w:pPr>
        <w:jc w:val="both"/>
      </w:pPr>
      <w:r>
        <w:rPr/>
        <w:t xml:space="preserve">Enfin, bien que l'article souligne l'importance d'un accès équitable aux soins de santé pour réduire les disparités socio-économiques en matière de santé, il ne propose pas de solutions concrètes pour y parvenir. Il serait donc intéressant d'explorer davantage les politiques et les interventions qui peuvent aider à améliorer l'accès aux soins de santé dans les zones rurales en Chine.</w:t>
      </w:r>
    </w:p>
    <w:p>
      <w:pPr>
        <w:pStyle w:val="Heading1"/>
      </w:pPr>
      <w:bookmarkStart w:id="5" w:name="_Toc5"/>
      <w:r>
        <w:t>Topics for further research:</w:t>
      </w:r>
      <w:bookmarkEnd w:id="5"/>
    </w:p>
    <w:p>
      <w:pPr>
        <w:spacing w:after="0"/>
        <w:numPr>
          <w:ilvl w:val="0"/>
          <w:numId w:val="2"/>
        </w:numPr>
      </w:pPr>
      <w:r>
        <w:rPr/>
        <w:t xml:space="preserve">Politiques gouvernementales pour améliorer l'accès aux soins de santé dans les zones rurales en Chine
</w:t>
      </w:r>
    </w:p>
    <w:p>
      <w:pPr>
        <w:spacing w:after="0"/>
        <w:numPr>
          <w:ilvl w:val="0"/>
          <w:numId w:val="2"/>
        </w:numPr>
      </w:pPr>
      <w:r>
        <w:rPr/>
        <w:t xml:space="preserve">Facteurs influençant les besoins médicaux non satisfaits dans les zones rurales chinoises
</w:t>
      </w:r>
    </w:p>
    <w:p>
      <w:pPr>
        <w:spacing w:after="0"/>
        <w:numPr>
          <w:ilvl w:val="0"/>
          <w:numId w:val="2"/>
        </w:numPr>
      </w:pPr>
      <w:r>
        <w:rPr/>
        <w:t xml:space="preserve">Impact du niveau d'éducation sur la perception du statut socio-économique et de la satisfaction de vie dans les zones rurales chinoises
</w:t>
      </w:r>
    </w:p>
    <w:p>
      <w:pPr>
        <w:spacing w:after="0"/>
        <w:numPr>
          <w:ilvl w:val="0"/>
          <w:numId w:val="2"/>
        </w:numPr>
      </w:pPr>
      <w:r>
        <w:rPr/>
        <w:t xml:space="preserve">Solutions concrètes pour améliorer l'accès aux soins de santé dans les zones rurales en Chine
</w:t>
      </w:r>
    </w:p>
    <w:p>
      <w:pPr>
        <w:spacing w:after="0"/>
        <w:numPr>
          <w:ilvl w:val="0"/>
          <w:numId w:val="2"/>
        </w:numPr>
      </w:pPr>
      <w:r>
        <w:rPr/>
        <w:t xml:space="preserve">Disparités socio-économiques en matière de santé dans les zones rurales chinoises
</w:t>
      </w:r>
    </w:p>
    <w:p>
      <w:pPr>
        <w:numPr>
          <w:ilvl w:val="0"/>
          <w:numId w:val="2"/>
        </w:numPr>
      </w:pPr>
      <w:r>
        <w:rPr/>
        <w:t xml:space="preserve">Évaluation de la méthodologie utilisée pour collecter les données dans l'étude longitudinale sur la santé rurale en Chine.</w:t>
      </w:r>
    </w:p>
    <w:p>
      <w:pPr>
        <w:pStyle w:val="Heading1"/>
      </w:pPr>
      <w:bookmarkStart w:id="6" w:name="_Toc6"/>
      <w:r>
        <w:t>Report location:</w:t>
      </w:r>
      <w:bookmarkEnd w:id="6"/>
    </w:p>
    <w:p>
      <w:hyperlink r:id="rId8" w:history="1">
        <w:r>
          <w:rPr>
            <w:color w:val="2980b9"/>
            <w:u w:val="single"/>
          </w:rPr>
          <w:t xml:space="preserve">https://www.fullpicture.app/item/748ba31c47cb7f7d23e76b792263a7e8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460A0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98-022-18596-9" TargetMode="External"/><Relationship Id="rId8" Type="http://schemas.openxmlformats.org/officeDocument/2006/relationships/hyperlink" Target="https://www.fullpicture.app/item/748ba31c47cb7f7d23e76b792263a7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2023-12-15T16:03:26+01:00</dcterms:created>
  <dcterms:modified xsi:type="dcterms:W3CDTF">2023-12-15T16:03:26+01:00</dcterms:modified>
</cp:coreProperties>
</file>

<file path=docProps/custom.xml><?xml version="1.0" encoding="utf-8"?>
<Properties xmlns="http://schemas.openxmlformats.org/officeDocument/2006/custom-properties" xmlns:vt="http://schemas.openxmlformats.org/officeDocument/2006/docPropsVTypes"/>
</file>