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Women are Deficient in Intellect | Was Imam ‘Ali a Misogynist? | Al-Islam.org</w:t>
      </w:r>
      <w:br/>
      <w:hyperlink r:id="rId7" w:history="1">
        <w:r>
          <w:rPr>
            <w:color w:val="2980b9"/>
            <w:u w:val="single"/>
          </w:rPr>
          <w:t xml:space="preserve">https://www.al-islam.org/was-imam-ali-misogynist-amina-inloes/women-are-deficient-intellect</w:t>
        </w:r>
      </w:hyperlink>
    </w:p>
    <w:p>
      <w:pPr>
        <w:pStyle w:val="Heading1"/>
      </w:pPr>
      <w:bookmarkStart w:id="2" w:name="_Toc2"/>
      <w:r>
        <w:t>Article summary:</w:t>
      </w:r>
      <w:bookmarkEnd w:id="2"/>
    </w:p>
    <w:p>
      <w:pPr>
        <w:jc w:val="both"/>
      </w:pPr>
      <w:r>
        <w:rPr/>
        <w:t xml:space="preserve">1. The sermon on the deficiencies of women in Nahj al-Balaghah has been a topic of debate among scholars, with some accepting it as factual and others questioning its authenticity.</w:t>
      </w:r>
    </w:p>
    <w:p>
      <w:pPr>
        <w:jc w:val="both"/>
      </w:pPr>
      <w:r>
        <w:rPr/>
        <w:t xml:space="preserve">2. One view is that the sermon was directed at 'A'ishah bint Abi Bakr, the instigator of the Battle of the Camel, but this still reflects a negative view of women and sets a precedent for demonizing women based on their gender.</w:t>
      </w:r>
    </w:p>
    <w:p>
      <w:pPr>
        <w:jc w:val="both"/>
      </w:pPr>
      <w:r>
        <w:rPr/>
        <w:t xml:space="preserve">3. Another view is that the sermon was fabricated to defame Fatimah al-Zahra', which raises questions about its authenticity and conflicts with the Qur'an and other ahadith regarding women's rights and capabilities.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"Women are Deficient in Intellect | Was Imam ‘Ali a Misogynist?" discusses the sermon on the deficiencies of women in Nahj al-Balaghah, a collection of sermons and letters attributed to Imam Ali. The author explores different interpretations and reactions to this sermon among Shi'i scholars.</w:t>
      </w:r>
    </w:p>
    <w:p>
      <w:pPr>
        <w:jc w:val="both"/>
      </w:pPr>
      <w:r>
        <w:rPr/>
        <w:t xml:space="preserve"/>
      </w:r>
    </w:p>
    <w:p>
      <w:pPr>
        <w:jc w:val="both"/>
      </w:pPr>
      <w:r>
        <w:rPr/>
        <w:t xml:space="preserve">One potential bias in the article is the way it presents the views of Shi'i scholars who accept the authenticity of the sermon. The author describes these scholars as accepting these views as facts about the nature of women, without providing any evidence or context for their beliefs. This could be seen as an attempt to discredit these scholars and their interpretations.</w:t>
      </w:r>
    </w:p>
    <w:p>
      <w:pPr>
        <w:jc w:val="both"/>
      </w:pPr>
      <w:r>
        <w:rPr/>
        <w:t xml:space="preserve"/>
      </w:r>
    </w:p>
    <w:p>
      <w:pPr>
        <w:jc w:val="both"/>
      </w:pPr>
      <w:r>
        <w:rPr/>
        <w:t xml:space="preserve">Another bias is evident in the way the author presents alternative sources that support or question the authenticity of the sermon. The author dismisses Tadhkirat al-Khawas and Qut al-Qulub as weak sources because they are not by Shi'i scholars, without considering that Sunni sources can still be valid sources of narrations in Shi'i scholarship. This suggests a bias towards accepting only Shi'i perspectives on this issue.</w:t>
      </w:r>
    </w:p>
    <w:p>
      <w:pPr>
        <w:jc w:val="both"/>
      </w:pPr>
      <w:r>
        <w:rPr/>
        <w:t xml:space="preserve"/>
      </w:r>
    </w:p>
    <w:p>
      <w:pPr>
        <w:jc w:val="both"/>
      </w:pPr>
      <w:r>
        <w:rPr/>
        <w:t xml:space="preserve">The article also makes unsupported claims about the motivations behind the sermon. For example, it suggests that the sermon may have been fabricated to defame Fatimah al-Zahra', without providing any evidence or historical context for this claim. This undermines the credibility of the argument being made.</w:t>
      </w:r>
    </w:p>
    <w:p>
      <w:pPr>
        <w:jc w:val="both"/>
      </w:pPr>
      <w:r>
        <w:rPr/>
        <w:t xml:space="preserve"/>
      </w:r>
    </w:p>
    <w:p>
      <w:pPr>
        <w:jc w:val="both"/>
      </w:pPr>
      <w:r>
        <w:rPr/>
        <w:t xml:space="preserve">Additionally, there are missing points of consideration in the article. For example, it does not explore counterarguments or alternative interpretations that may challenge its own conclusions. It also does not provide a comprehensive analysis of all relevant hadith collections and scholarly opinions on this issue.</w:t>
      </w:r>
    </w:p>
    <w:p>
      <w:pPr>
        <w:jc w:val="both"/>
      </w:pPr>
      <w:r>
        <w:rPr/>
        <w:t xml:space="preserve"/>
      </w:r>
    </w:p>
    <w:p>
      <w:pPr>
        <w:jc w:val="both"/>
      </w:pPr>
      <w:r>
        <w:rPr/>
        <w:t xml:space="preserve">Overall, while the article raises important questions about gender equality and interpretation of religious texts, it suffers from biases, unsupported claims, and a lack of thorough analysis. A more balanced and comprehensive approach would have provided a more nuanced understanding of this complex topic.</w:t>
      </w:r>
    </w:p>
    <w:p>
      <w:pPr>
        <w:pStyle w:val="Heading1"/>
      </w:pPr>
      <w:bookmarkStart w:id="5" w:name="_Toc5"/>
      <w:r>
        <w:t>Topics for further research:</w:t>
      </w:r>
      <w:bookmarkEnd w:id="5"/>
    </w:p>
    <w:p>
      <w:pPr>
        <w:spacing w:after="0"/>
        <w:numPr>
          <w:ilvl w:val="0"/>
          <w:numId w:val="2"/>
        </w:numPr>
      </w:pPr>
      <w:r>
        <w:rPr/>
        <w:t xml:space="preserve">Counterarguments to the deficiencies of women sermon in Nahj al-Balaghah
</w:t>
      </w:r>
    </w:p>
    <w:p>
      <w:pPr>
        <w:spacing w:after="0"/>
        <w:numPr>
          <w:ilvl w:val="0"/>
          <w:numId w:val="2"/>
        </w:numPr>
      </w:pPr>
      <w:r>
        <w:rPr/>
        <w:t xml:space="preserve">Alternative interpretations of Imam Ali's views on women
</w:t>
      </w:r>
    </w:p>
    <w:p>
      <w:pPr>
        <w:spacing w:after="0"/>
        <w:numPr>
          <w:ilvl w:val="0"/>
          <w:numId w:val="2"/>
        </w:numPr>
      </w:pPr>
      <w:r>
        <w:rPr/>
        <w:t xml:space="preserve">Hadith collections on gender equality in Islam
</w:t>
      </w:r>
    </w:p>
    <w:p>
      <w:pPr>
        <w:spacing w:after="0"/>
        <w:numPr>
          <w:ilvl w:val="0"/>
          <w:numId w:val="2"/>
        </w:numPr>
      </w:pPr>
      <w:r>
        <w:rPr/>
        <w:t xml:space="preserve">Scholarly opinions on the authenticity of the deficiencies of women sermon
</w:t>
      </w:r>
    </w:p>
    <w:p>
      <w:pPr>
        <w:spacing w:after="0"/>
        <w:numPr>
          <w:ilvl w:val="0"/>
          <w:numId w:val="2"/>
        </w:numPr>
      </w:pPr>
      <w:r>
        <w:rPr/>
        <w:t xml:space="preserve">Historical context of the sermon in Nahj al-Balaghah
</w:t>
      </w:r>
    </w:p>
    <w:p>
      <w:pPr>
        <w:numPr>
          <w:ilvl w:val="0"/>
          <w:numId w:val="2"/>
        </w:numPr>
      </w:pPr>
      <w:r>
        <w:rPr/>
        <w:t xml:space="preserve">Gender equality in Islamic theology and jurisprudence</w:t>
      </w:r>
    </w:p>
    <w:p>
      <w:pPr>
        <w:pStyle w:val="Heading1"/>
      </w:pPr>
      <w:bookmarkStart w:id="6" w:name="_Toc6"/>
      <w:r>
        <w:t>Report location:</w:t>
      </w:r>
      <w:bookmarkEnd w:id="6"/>
    </w:p>
    <w:p>
      <w:hyperlink r:id="rId8" w:history="1">
        <w:r>
          <w:rPr>
            <w:color w:val="2980b9"/>
            <w:u w:val="single"/>
          </w:rPr>
          <w:t xml:space="preserve">https://www.fullpicture.app/item/7482bfb6acbc6b58501c9add4939fd07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0911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islam.org/was-imam-ali-misogynist-amina-inloes/women-are-deficient-intellect" TargetMode="External"/><Relationship Id="rId8" Type="http://schemas.openxmlformats.org/officeDocument/2006/relationships/hyperlink" Target="https://www.fullpicture.app/item/7482bfb6acbc6b58501c9add4939fd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2023-09-04T11:45:01+02:00</dcterms:created>
  <dcterms:modified xsi:type="dcterms:W3CDTF">2023-09-04T11:45:01+02:00</dcterms:modified>
</cp:coreProperties>
</file>

<file path=docProps/custom.xml><?xml version="1.0" encoding="utf-8"?>
<Properties xmlns="http://schemas.openxmlformats.org/officeDocument/2006/custom-properties" xmlns:vt="http://schemas.openxmlformats.org/officeDocument/2006/docPropsVTypes"/>
</file>