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Insects | Free Full-Text | Differential Foraging of Indigenous and Exotic Honeybee (Apis mellifera L.) Races on Nectar-Rich Flow in a Subtropical Ecosystem</w:t>
      </w:r>
      <w:br/>
      <w:hyperlink r:id="rId7" w:history="1">
        <w:r>
          <w:rPr>
            <w:color w:val="2980b9"/>
            <w:u w:val="single"/>
          </w:rPr>
          <w:t xml:space="preserve">https://www.mdpi.com/2075-4450/11/4/254</w:t>
        </w:r>
      </w:hyperlink>
    </w:p>
    <w:p>
      <w:pPr>
        <w:pStyle w:val="Heading1"/>
      </w:pPr>
      <w:bookmarkStart w:id="2" w:name="_Toc2"/>
      <w:r>
        <w:t>Article summary:</w:t>
      </w:r>
      <w:bookmarkEnd w:id="2"/>
    </w:p>
    <w:p>
      <w:pPr>
        <w:jc w:val="both"/>
      </w:pPr>
      <w:r>
        <w:rPr/>
        <w:t xml:space="preserve">1. Honeybee colonies in subtropical regions face challenges in finding fruitful resources of nectar and pollen due to harsh weather conditions.</w:t>
      </w:r>
    </w:p>
    <w:p>
      <w:pPr>
        <w:jc w:val="both"/>
      </w:pPr>
      <w:r>
        <w:rPr/>
        <w:t xml:space="preserve">2. Acacia trees are a major honeybee forage source in Saudi Arabia, producing up to 36 kg of nectar per season despite hot-dry weather conditions.</w:t>
      </w:r>
    </w:p>
    <w:p>
      <w:pPr>
        <w:jc w:val="both"/>
      </w:pPr>
      <w:r>
        <w:rPr/>
        <w:t xml:space="preserve">3. The study compared the foraging activities of indigenous and exotic honeybee subspecies during the Acacia flow and found that both subspecies benefited from the nectar-rich melliferous flora despite severe weather conditions.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"Differential Foraging of Indigenous and Exotic Honeybee (Apis mellifera L.) Races on Nectar-Rich Flow in a Subtropical Ecosystem" provides an overview of the foraging activities of two honeybee subspecies during the flowering season of Acacia trees in Saudi Arabia. While the study provides valuable insights into how different honeybee subspecies respond to nectar-rich environments, there are several potential biases and limitations that need to be considered.</w:t>
      </w:r>
    </w:p>
    <w:p>
      <w:pPr>
        <w:jc w:val="both"/>
      </w:pPr>
      <w:r>
        <w:rPr/>
        <w:t xml:space="preserve"/>
      </w:r>
    </w:p>
    <w:p>
      <w:pPr>
        <w:jc w:val="both"/>
      </w:pPr>
      <w:r>
        <w:rPr/>
        <w:t xml:space="preserve">One potential bias is the focus on only two honeybee subspecies, A.m. jemenitica and A.m. carnica, which are commonly used in beekeeping in Saudi Arabia. The study does not consider other subspecies or wild bees that may also play a role in pollination and honey production. This narrow focus limits the generalizability of the findings and may lead to incomplete conclusions about bee behavior.</w:t>
      </w:r>
    </w:p>
    <w:p>
      <w:pPr>
        <w:jc w:val="both"/>
      </w:pPr>
      <w:r>
        <w:rPr/>
        <w:t xml:space="preserve"/>
      </w:r>
    </w:p>
    <w:p>
      <w:pPr>
        <w:jc w:val="both"/>
      </w:pPr>
      <w:r>
        <w:rPr/>
        <w:t xml:space="preserve">Another limitation is the lack of consideration for other environmental factors that may affect bee behavior, such as air pollution, pesticide use, and habitat loss. These factors can have significant impacts on bee populations and their ability to forage effectively. Without considering these factors, it is difficult to fully understand the dynamics of bee behavior in subtropical ecosystems.</w:t>
      </w:r>
    </w:p>
    <w:p>
      <w:pPr>
        <w:jc w:val="both"/>
      </w:pPr>
      <w:r>
        <w:rPr/>
        <w:t xml:space="preserve"/>
      </w:r>
    </w:p>
    <w:p>
      <w:pPr>
        <w:jc w:val="both"/>
      </w:pPr>
      <w:r>
        <w:rPr/>
        <w:t xml:space="preserve">Additionally, while the study notes that both subspecies produced similar honey yields at the end of the season, it does not provide information on other important metrics such as colony health or survival rates. These factors are critical for understanding the long-term viability of beekeeping operations and should be considered when evaluating different subspecies.</w:t>
      </w:r>
    </w:p>
    <w:p>
      <w:pPr>
        <w:jc w:val="both"/>
      </w:pPr>
      <w:r>
        <w:rPr/>
        <w:t xml:space="preserve"/>
      </w:r>
    </w:p>
    <w:p>
      <w:pPr>
        <w:jc w:val="both"/>
      </w:pPr>
      <w:r>
        <w:rPr/>
        <w:t xml:space="preserve">Finally, there is some promotional content within the article that suggests beekeeping can serve as a reliable indicator of economic biodiversity and viable ecosystems. While this may be true in some cases, it overlooks potential risks associated with intensive beekeeping practices such as disease transmission and genetic homogenization.</w:t>
      </w:r>
    </w:p>
    <w:p>
      <w:pPr>
        <w:jc w:val="both"/>
      </w:pPr>
      <w:r>
        <w:rPr/>
        <w:t xml:space="preserve"/>
      </w:r>
    </w:p>
    <w:p>
      <w:pPr>
        <w:jc w:val="both"/>
      </w:pPr>
      <w:r>
        <w:rPr/>
        <w:t xml:space="preserve">Overall, while this study provides valuable insights into how different honeybee subspecies respond to nectar-rich environments, it is important to consider potential biases and limitations when interpreting the findings. Future research should aim to address these limitations and provide a more comprehensive understanding of bee behavior in subtropical ecosystems.</w:t>
      </w:r>
    </w:p>
    <w:p>
      <w:pPr>
        <w:pStyle w:val="Heading1"/>
      </w:pPr>
      <w:bookmarkStart w:id="5" w:name="_Toc5"/>
      <w:r>
        <w:t>Topics for further research:</w:t>
      </w:r>
      <w:bookmarkEnd w:id="5"/>
    </w:p>
    <w:p>
      <w:pPr>
        <w:spacing w:after="0"/>
        <w:numPr>
          <w:ilvl w:val="0"/>
          <w:numId w:val="2"/>
        </w:numPr>
      </w:pPr>
      <w:r>
        <w:rPr/>
        <w:t xml:space="preserve">Impact of air pollution on bee behavior in subtropical ecosystems
</w:t>
      </w:r>
    </w:p>
    <w:p>
      <w:pPr>
        <w:spacing w:after="0"/>
        <w:numPr>
          <w:ilvl w:val="0"/>
          <w:numId w:val="2"/>
        </w:numPr>
      </w:pPr>
      <w:r>
        <w:rPr/>
        <w:t xml:space="preserve">Pesticide use and its effects on honeybee populations
</w:t>
      </w:r>
    </w:p>
    <w:p>
      <w:pPr>
        <w:spacing w:after="0"/>
        <w:numPr>
          <w:ilvl w:val="0"/>
          <w:numId w:val="2"/>
        </w:numPr>
      </w:pPr>
      <w:r>
        <w:rPr/>
        <w:t xml:space="preserve">Habitat loss and its impact on bee foraging activities
</w:t>
      </w:r>
    </w:p>
    <w:p>
      <w:pPr>
        <w:spacing w:after="0"/>
        <w:numPr>
          <w:ilvl w:val="0"/>
          <w:numId w:val="2"/>
        </w:numPr>
      </w:pPr>
      <w:r>
        <w:rPr/>
        <w:t xml:space="preserve">Long-term viability of beekeeping operations and colony health
</w:t>
      </w:r>
    </w:p>
    <w:p>
      <w:pPr>
        <w:spacing w:after="0"/>
        <w:numPr>
          <w:ilvl w:val="0"/>
          <w:numId w:val="2"/>
        </w:numPr>
      </w:pPr>
      <w:r>
        <w:rPr/>
        <w:t xml:space="preserve">Risks associated with intensive beekeeping practices
</w:t>
      </w:r>
    </w:p>
    <w:p>
      <w:pPr>
        <w:numPr>
          <w:ilvl w:val="0"/>
          <w:numId w:val="2"/>
        </w:numPr>
      </w:pPr>
      <w:r>
        <w:rPr/>
        <w:t xml:space="preserve">Role of wild bees in pollination and honey production in Saudi Arabia</w:t>
      </w:r>
    </w:p>
    <w:p>
      <w:pPr>
        <w:pStyle w:val="Heading1"/>
      </w:pPr>
      <w:bookmarkStart w:id="6" w:name="_Toc6"/>
      <w:r>
        <w:t>Report location:</w:t>
      </w:r>
      <w:bookmarkEnd w:id="6"/>
    </w:p>
    <w:p>
      <w:hyperlink r:id="rId8" w:history="1">
        <w:r>
          <w:rPr>
            <w:color w:val="2980b9"/>
            <w:u w:val="single"/>
          </w:rPr>
          <w:t xml:space="preserve">https://www.fullpicture.app/item/744cd9d401306a0a40422e0c8db307d9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621C8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5-4450/11/4/254" TargetMode="External"/><Relationship Id="rId8" Type="http://schemas.openxmlformats.org/officeDocument/2006/relationships/hyperlink" Target="https://www.fullpicture.app/item/744cd9d401306a0a40422e0c8db307d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2023-12-26T14:17:40+01:00</dcterms:created>
  <dcterms:modified xsi:type="dcterms:W3CDTF">2023-12-26T14:17:40+01:00</dcterms:modified>
</cp:coreProperties>
</file>

<file path=docProps/custom.xml><?xml version="1.0" encoding="utf-8"?>
<Properties xmlns="http://schemas.openxmlformats.org/officeDocument/2006/custom-properties" xmlns:vt="http://schemas.openxmlformats.org/officeDocument/2006/docPropsVTypes"/>
</file>