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Metabolic dysfunction–associated fatty liver disease improves detection of high liver stiffness: The Rotterdam Study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https://www.ncbi.nlm.nih.gov/pmc/articles/PMC9299928/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Metabolic dysfunction–associated fatty liver disease (MAFLD) is a newly introduced definition that includes hepatic steatosis with diabetes, overweight, or at least two minor metabolic abnormalities.</w:t>
      </w:r>
    </w:p>
    <w:p>
      <w:pPr>
        <w:jc w:val="both"/>
      </w:pPr>
      <w:r>
        <w:rPr/>
        <w:t xml:space="preserve">2. MAFLD-only group was strongly associated with fibrosis and higher liver stiffness, as opposed to the NAFLD-only group, in which no cases of fibrosis were identified and no association with liver stiffness was found.</w:t>
      </w:r>
    </w:p>
    <w:p>
      <w:pPr>
        <w:jc w:val="both"/>
      </w:pPr>
      <w:r>
        <w:rPr/>
        <w:t xml:space="preserve">3. Using the MAFLD criteria will help improve the identification and treatment of patients with FLD at risk for fibrosis.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该文章是一项研究，旨在探讨MAFLD标准与NAFLD标准在检测高肝硬化程度方面的应用。文章提出了MAFLD的定义，并认为使用该标准可以帮助识别和治疗患有FLD并处于纤维化风险中的患者。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偏见和不足之处。首先，文章没有充分考虑到其他可能影响肝硬化程度的因素，如遗传、环境等。其次，文章只关注了MAFLD标准与NAFLD标准在检测高肝硬化程度方面的差异，而没有探讨这两个标准对治疗和预防FLD的影响。此外，文章未提供足够的证据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可能存在宣传内容和偏袒现象。例如，在介绍MAFLD时，作者强调了其优点，并暗示NAFLD标准存在缺陷。此外，在结果部分中，作者只强调了MAFLD-Only组与肝硬化程度之间的关系，并未平等地呈现其他组别与肝硬化程度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总之，该文章提出了一个新颖且有前途的概念，但需要更多的研究来证实其有效性和可行性。此外，作者需要更加客观地呈现数据，并充分考虑其他可能影响结果的因素。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Genetic factors in FLD
</w:t>
      </w:r>
    </w:p>
    <w:p>
      <w:pPr>
        <w:spacing w:after="0"/>
        <w:numPr>
          <w:ilvl w:val="0"/>
          <w:numId w:val="2"/>
        </w:numPr>
      </w:pPr>
      <w:r>
        <w:rPr/>
        <w:t xml:space="preserve">Environmental factors in FLD
</w:t>
      </w:r>
    </w:p>
    <w:p>
      <w:pPr>
        <w:spacing w:after="0"/>
        <w:numPr>
          <w:ilvl w:val="0"/>
          <w:numId w:val="2"/>
        </w:numPr>
      </w:pPr>
      <w:r>
        <w:rPr/>
        <w:t xml:space="preserve">Impact of MAFLD and NAFLD standards on FLD treatment and prevention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use of MAFLD standard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and favoritism in the article
</w:t>
      </w:r>
    </w:p>
    <w:p>
      <w:pPr>
        <w:numPr>
          <w:ilvl w:val="0"/>
          <w:numId w:val="2"/>
        </w:numPr>
      </w:pPr>
      <w:r>
        <w:rPr/>
        <w:t xml:space="preserve">Need for further research to confirm the effectiveness and feasibility of MAFLD standard.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https://www.fullpicture.app/item/73ff93b23b3c85ae71cec81c3211854e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9ADA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299928/" TargetMode="External"/><Relationship Id="rId8" Type="http://schemas.openxmlformats.org/officeDocument/2006/relationships/hyperlink" Target="https://www.fullpicture.app/item/73ff93b23b3c85ae71cec81c3211854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2024-01-01T00:10:36+01:00</dcterms:created>
  <dcterms:modified xsi:type="dcterms:W3CDTF">2024-01-01T00:10:36+01:00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