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Sensitivity analysis of boehmite alumina nanofluid in a novel cylindrical heat sink with hybrid helical-straight minichannels using the taguchi method and statistical analysis - ScienceDirect</w:t>
      </w:r>
      <w:br/>
      <w:hyperlink r:id="rId7" w:history="1">
        <w:r>
          <w:rPr>
            <w:color w:val="2980b9"/>
            <w:u w:val="single"/>
          </w:rPr>
          <w:t xml:space="preserve">https://www.sciencedirect.com/science/article/pii/S1290072922005634</w:t>
        </w:r>
      </w:hyperlink>
    </w:p>
    <w:p>
      <w:pPr>
        <w:pStyle w:val="Heading1"/>
      </w:pPr>
      <w:bookmarkStart w:id="2" w:name="_Toc2"/>
      <w:r>
        <w:t>Article summary:</w:t>
      </w:r>
      <w:bookmarkEnd w:id="2"/>
    </w:p>
    <w:p>
      <w:pPr>
        <w:jc w:val="both"/>
      </w:pPr>
      <w:r>
        <w:rPr/>
        <w:t xml:space="preserve">1. This article examines the sensitivity analysis of boehmite alumina nanofluid in a novel cylindrical heat sink with hybrid helical-straight minichannels using the Taguchi method and statistical analysis.</w:t>
      </w:r>
    </w:p>
    <w:p>
      <w:pPr>
        <w:jc w:val="both"/>
      </w:pPr>
      <w:r>
        <w:rPr/>
        <w:t xml:space="preserve">2. The design factors studied include the helix angle of minichannels, the Reynolds number, the helical length ratio, the nanoparticles shape and the volume fraction of nanoparticles.</w:t>
      </w:r>
    </w:p>
    <w:p>
      <w:pPr>
        <w:jc w:val="both"/>
      </w:pPr>
      <w:r>
        <w:rPr/>
        <w:t xml:space="preserve">3. Results showed that the helix angle of minichannels and the Reynolds number play a vital role in Nusselt number, total hydrothermal performance factor, and rate of entropy generation.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its research methodology and results. The authors have used a combination of numerical simulations and statistical analysis to analyze their data, which is an appropriate approach for this type of study. Furthermore, they have provided sufficient evidence to support their claims by citing relevant literature in their discussion section.</w:t>
      </w:r>
    </w:p>
    <w:p>
      <w:pPr>
        <w:jc w:val="both"/>
      </w:pPr>
      <w:r>
        <w:rPr/>
        <w:t xml:space="preserve">However, there are some potential biases that should be noted. Firstly, there is no mention of any possible risks associated with using nanofluids in heat sinks or any other applications. Secondly, while the authors have discussed various nanoparticle shapes and their effects on thermal-hydraulic performance, they have not explored any counterarguments or alternative viewpoints on this topic. Finally, while they have cited relevant literature to support their claims, they have not presented both sides equally; instead they appear to be biased towards certain findings from previous studies which may lead to an incomplete understanding of the topic at hand.</w:t>
      </w:r>
    </w:p>
    <w:p>
      <w:pPr>
        <w:pStyle w:val="Heading1"/>
      </w:pPr>
      <w:bookmarkStart w:id="5" w:name="_Toc5"/>
      <w:r>
        <w:t>Topics for further research:</w:t>
      </w:r>
      <w:bookmarkEnd w:id="5"/>
    </w:p>
    <w:p>
      <w:pPr>
        <w:spacing w:after="0"/>
        <w:numPr>
          <w:ilvl w:val="0"/>
          <w:numId w:val="2"/>
        </w:numPr>
      </w:pPr>
      <w:r>
        <w:rPr/>
        <w:t xml:space="preserve">Nanofluid risks</w:t>
      </w:r>
    </w:p>
    <w:p>
      <w:pPr>
        <w:spacing w:after="0"/>
        <w:numPr>
          <w:ilvl w:val="0"/>
          <w:numId w:val="2"/>
        </w:numPr>
      </w:pPr>
      <w:r>
        <w:rPr/>
        <w:t xml:space="preserve">Nanoparticle shape effects</w:t>
      </w:r>
    </w:p>
    <w:p>
      <w:pPr>
        <w:spacing w:after="0"/>
        <w:numPr>
          <w:ilvl w:val="0"/>
          <w:numId w:val="2"/>
        </w:numPr>
      </w:pPr>
      <w:r>
        <w:rPr/>
        <w:t xml:space="preserve">Thermal-hydraulic performance</w:t>
      </w:r>
    </w:p>
    <w:p>
      <w:pPr>
        <w:spacing w:after="0"/>
        <w:numPr>
          <w:ilvl w:val="0"/>
          <w:numId w:val="2"/>
        </w:numPr>
      </w:pPr>
      <w:r>
        <w:rPr/>
        <w:t xml:space="preserve">Alternative viewpoints on nanofluids</w:t>
      </w:r>
    </w:p>
    <w:p>
      <w:pPr>
        <w:spacing w:after="0"/>
        <w:numPr>
          <w:ilvl w:val="0"/>
          <w:numId w:val="2"/>
        </w:numPr>
      </w:pPr>
      <w:r>
        <w:rPr/>
        <w:t xml:space="preserve">Counterarguments to nanofluid research</w:t>
      </w:r>
    </w:p>
    <w:p>
      <w:pPr>
        <w:numPr>
          <w:ilvl w:val="0"/>
          <w:numId w:val="2"/>
        </w:numPr>
      </w:pPr>
      <w:r>
        <w:rPr/>
        <w:t xml:space="preserve">Biases in nanofluid research</w:t>
      </w:r>
    </w:p>
    <w:p>
      <w:pPr>
        <w:pStyle w:val="Heading1"/>
      </w:pPr>
      <w:bookmarkStart w:id="6" w:name="_Toc6"/>
      <w:r>
        <w:t>Report location:</w:t>
      </w:r>
      <w:bookmarkEnd w:id="6"/>
    </w:p>
    <w:p>
      <w:hyperlink r:id="rId8" w:history="1">
        <w:r>
          <w:rPr>
            <w:color w:val="2980b9"/>
            <w:u w:val="single"/>
          </w:rPr>
          <w:t xml:space="preserve">https://www.fullpicture.app/item/73db31d19388a341139dda8813420868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8FE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290072922005634" TargetMode="External"/><Relationship Id="rId8" Type="http://schemas.openxmlformats.org/officeDocument/2006/relationships/hyperlink" Target="https://www.fullpicture.app/item/73db31d19388a341139dda8813420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2023-02-23T20:28:13+01:00</dcterms:created>
  <dcterms:modified xsi:type="dcterms:W3CDTF">2023-02-23T20:28:13+01:00</dcterms:modified>
</cp:coreProperties>
</file>

<file path=docProps/custom.xml><?xml version="1.0" encoding="utf-8"?>
<Properties xmlns="http://schemas.openxmlformats.org/officeDocument/2006/custom-properties" xmlns:vt="http://schemas.openxmlformats.org/officeDocument/2006/docPropsVTypes"/>
</file>