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Binance Responds to Reuters Claims About Mixing User Funds</w:t>
      </w:r>
      <w:br/>
      <w:hyperlink r:id="rId7" w:history="1">
        <w:r>
          <w:rPr>
            <w:color w:val="2980b9"/>
            <w:u w:val="single"/>
          </w:rPr>
          <w:t xml:space="preserve">https://cryptopotato.com/binance-responds-to-reuters-claims-about-mixing-user-funds/</w:t>
        </w:r>
      </w:hyperlink>
    </w:p>
    <w:p>
      <w:pPr>
        <w:pStyle w:val="Heading1"/>
      </w:pPr>
      <w:bookmarkStart w:id="2" w:name="_Toc2"/>
      <w:r>
        <w:t>Article summary:</w:t>
      </w:r>
      <w:bookmarkEnd w:id="2"/>
    </w:p>
    <w:p>
      <w:pPr>
        <w:jc w:val="both"/>
      </w:pPr>
      <w:r>
        <w:rPr/>
        <w:t xml:space="preserve">1. Binance, la plus grande plateforme d'échange de cryptomonnaies au monde, aurait mélangé des milliards de dollars d'actifs clients avec ses revenus d'entreprise, selon un rapport de Reuters.</w:t>
      </w:r>
    </w:p>
    <w:p>
      <w:pPr>
        <w:jc w:val="both"/>
      </w:pPr>
      <w:r>
        <w:rPr/>
        <w:t xml:space="preserve">2. Binance a admis avoir eu des "lacunes réglementaires" par le passé, mais a qualifié l'article de Reuters de "faible" et xénophobe.</w:t>
      </w:r>
    </w:p>
    <w:p>
      <w:pPr>
        <w:jc w:val="both"/>
      </w:pPr>
      <w:r>
        <w:rPr/>
        <w:t xml:space="preserve">3. Le rapport suggère que Binance a utilisé des fonds provenant de comptes détenus auprès de la banque Silvergate pour acheter sa propre stablecoin BUSD, créant ainsi une confusion potentielle sur les garanties réglementaires entourant ces transferts.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 question rapporte les allégations selon lesquelles Binance, la plus grande plateforme d'échange de cryptomonnaies au monde, aurait mélangé des milliards de dollars d'actifs clients avec ses revenus d'entreprise en 2020 et 2021, rendant ainsi difficile la localisation de l'argent des utilisateurs. L'article cite des sources anonymes affirmant avoir une connaissance directe des finances du groupe Binance.</w:t>
      </w:r>
    </w:p>
    <w:p>
      <w:pPr>
        <w:jc w:val="both"/>
      </w:pPr>
      <w:r>
        <w:rPr/>
        <w:t xml:space="preserve"/>
      </w:r>
    </w:p>
    <w:p>
      <w:pPr>
        <w:jc w:val="both"/>
      </w:pPr>
      <w:r>
        <w:rPr/>
        <w:t xml:space="preserve">La réponse de Binance à ces allégations est qualifiée de "faible" et xénophobe par le responsable des communications de l'entreprise. Cependant, il admet que Binance a eu des "lacunes réglementaires" par le passé.</w:t>
      </w:r>
    </w:p>
    <w:p>
      <w:pPr>
        <w:jc w:val="both"/>
      </w:pPr>
      <w:r>
        <w:rPr/>
        <w:t xml:space="preserve"/>
      </w:r>
    </w:p>
    <w:p>
      <w:pPr>
        <w:jc w:val="both"/>
      </w:pPr>
      <w:r>
        <w:rPr/>
        <w:t xml:space="preserve">Le principal problème avec cet article est qu'il repose principalement sur des sources anonymes et ne fournit pas suffisamment de preuves pour étayer les allégations faites contre Binance. Il n'y a pas non plus de contre-arguments explorés ou d'autres points de vue présentés dans l'article.</w:t>
      </w:r>
    </w:p>
    <w:p>
      <w:pPr>
        <w:jc w:val="both"/>
      </w:pPr>
      <w:r>
        <w:rPr/>
        <w:t xml:space="preserve"/>
      </w:r>
    </w:p>
    <w:p>
      <w:pPr>
        <w:jc w:val="both"/>
      </w:pPr>
      <w:r>
        <w:rPr/>
        <w:t xml:space="preserve">De plus, l'article mentionne que Binance a représenté les transferts en dollars vers sa plateforme comme des "dépôts", ce qui pourrait créer une confusion quant aux garanties réglementaires entourant ces transferts. Cependant, il ne fournit pas suffisamment d'informations sur cette question et ne donne pas la possibilité à Binance de répondre à cette préoccupation.</w:t>
      </w:r>
    </w:p>
    <w:p>
      <w:pPr>
        <w:jc w:val="both"/>
      </w:pPr>
      <w:r>
        <w:rPr/>
        <w:t xml:space="preserve"/>
      </w:r>
    </w:p>
    <w:p>
      <w:pPr>
        <w:jc w:val="both"/>
      </w:pPr>
      <w:r>
        <w:rPr/>
        <w:t xml:space="preserve">En outre, l'article mentionne que Paxos, l'émetteur derrière BUSD (la stablecoin native de Binance), a été contraint d'arrêter d'émettre de nouveaux tokens en février après avoir reçu un avis du régulateur américain. Cela soulève des questions sur la réglementation de BUSD et son lien avec les allégations faites contre Binance, mais l'article ne fournit pas suffisamment d'informations à ce sujet.</w:t>
      </w:r>
    </w:p>
    <w:p>
      <w:pPr>
        <w:jc w:val="both"/>
      </w:pPr>
      <w:r>
        <w:rPr/>
        <w:t xml:space="preserve"/>
      </w:r>
    </w:p>
    <w:p>
      <w:pPr>
        <w:jc w:val="both"/>
      </w:pPr>
      <w:r>
        <w:rPr/>
        <w:t xml:space="preserve">Enfin, l'article mentionne également des accusations de xénophobie contre Reuters pour avoir fréquemment mentionné l'origine chinoise du PDG de Binance. Cependant, cela semble être une tentative de détourner l'attention des allégations principales et n'apporte pas grand-chose à la discussion.</w:t>
      </w:r>
    </w:p>
    <w:p>
      <w:pPr>
        <w:jc w:val="both"/>
      </w:pPr>
      <w:r>
        <w:rPr/>
        <w:t xml:space="preserve"/>
      </w:r>
    </w:p>
    <w:p>
      <w:pPr>
        <w:jc w:val="both"/>
      </w:pPr>
      <w:r>
        <w:rPr/>
        <w:t xml:space="preserve">Dans l'ensemble, cet article présente des biais potentiels en raison de son manque de preuves solides pour étayer les allégations faites contre Binance. Il ne présente pas non plus les contre-arguments ou les autres points de vue, et il manque d'informations clés pour une analyse approfondie de la situation.</w:t>
      </w:r>
    </w:p>
    <w:p>
      <w:pPr>
        <w:pStyle w:val="Heading1"/>
      </w:pPr>
      <w:bookmarkStart w:id="5" w:name="_Toc5"/>
      <w:r>
        <w:t>Topics for further research:</w:t>
      </w:r>
      <w:bookmarkEnd w:id="5"/>
    </w:p>
    <w:p>
      <w:pPr>
        <w:spacing w:after="0"/>
        <w:numPr>
          <w:ilvl w:val="0"/>
          <w:numId w:val="2"/>
        </w:numPr>
      </w:pPr>
      <w:r>
        <w:rPr/>
        <w:t xml:space="preserve">Quelles sont les réglementations en place pour les plateformes d'échange de cryptomonnaies comme Binance ?
</w:t>
      </w:r>
    </w:p>
    <w:p>
      <w:pPr>
        <w:spacing w:after="0"/>
        <w:numPr>
          <w:ilvl w:val="0"/>
          <w:numId w:val="2"/>
        </w:numPr>
      </w:pPr>
      <w:r>
        <w:rPr/>
        <w:t xml:space="preserve">Quels sont les détails de l'arrêt de l'émission de nouveaux tokens BUSD par Paxos et quel est son lien avec les allégations contre Binance ?
</w:t>
      </w:r>
    </w:p>
    <w:p>
      <w:pPr>
        <w:spacing w:after="0"/>
        <w:numPr>
          <w:ilvl w:val="0"/>
          <w:numId w:val="2"/>
        </w:numPr>
      </w:pPr>
      <w:r>
        <w:rPr/>
        <w:t xml:space="preserve">Quels sont les arguments de Binance en réponse aux allégations et quelles sont les lacunes réglementaires dont ils ont admis avoir fait face par le passé ?
</w:t>
      </w:r>
    </w:p>
    <w:p>
      <w:pPr>
        <w:spacing w:after="0"/>
        <w:numPr>
          <w:ilvl w:val="0"/>
          <w:numId w:val="2"/>
        </w:numPr>
      </w:pPr>
      <w:r>
        <w:rPr/>
        <w:t xml:space="preserve">Quelles sont les garanties réglementaires entourant les transferts en dollars vers la plateforme de Binance ?
</w:t>
      </w:r>
    </w:p>
    <w:p>
      <w:pPr>
        <w:spacing w:after="0"/>
        <w:numPr>
          <w:ilvl w:val="0"/>
          <w:numId w:val="2"/>
        </w:numPr>
      </w:pPr>
      <w:r>
        <w:rPr/>
        <w:t xml:space="preserve">Quels sont les autres points de vue ou contre-arguments présentés par d'autres sources sur les allégations contre Binance ?
</w:t>
      </w:r>
    </w:p>
    <w:p>
      <w:pPr>
        <w:numPr>
          <w:ilvl w:val="0"/>
          <w:numId w:val="2"/>
        </w:numPr>
      </w:pPr>
      <w:r>
        <w:rPr/>
        <w:t xml:space="preserve">Quelles sont les preuves solides disponibles pour étayer les allégations faites contre Binance et quelles sont les sources utilisées dans cet article ?</w:t>
      </w:r>
    </w:p>
    <w:p>
      <w:pPr>
        <w:pStyle w:val="Heading1"/>
      </w:pPr>
      <w:bookmarkStart w:id="6" w:name="_Toc6"/>
      <w:r>
        <w:t>Report location:</w:t>
      </w:r>
      <w:bookmarkEnd w:id="6"/>
    </w:p>
    <w:p>
      <w:hyperlink r:id="rId8" w:history="1">
        <w:r>
          <w:rPr>
            <w:color w:val="2980b9"/>
            <w:u w:val="single"/>
          </w:rPr>
          <w:t xml:space="preserve">https://www.fullpicture.app/item/73946be05f6bb6c8ad1774b8ef677544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333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yptopotato.com/binance-responds-to-reuters-claims-about-mixing-user-funds/" TargetMode="External"/><Relationship Id="rId8" Type="http://schemas.openxmlformats.org/officeDocument/2006/relationships/hyperlink" Target="https://www.fullpicture.app/item/73946be05f6bb6c8ad1774b8ef6775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2024-03-30T10:50:39+01:00</dcterms:created>
  <dcterms:modified xsi:type="dcterms:W3CDTF">2024-03-30T10:50:39+01:00</dcterms:modified>
</cp:coreProperties>
</file>

<file path=docProps/custom.xml><?xml version="1.0" encoding="utf-8"?>
<Properties xmlns="http://schemas.openxmlformats.org/officeDocument/2006/custom-properties" xmlns:vt="http://schemas.openxmlformats.org/officeDocument/2006/docPropsVTypes"/>
</file>