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高级检索-中国知网</w:t>
      </w:r>
      <w:br/>
      <w:hyperlink r:id="rId7" w:history="1">
        <w:r>
          <w:rPr>
            <w:color w:val="2980b9"/>
            <w:u w:val="single"/>
          </w:rPr>
          <w:t xml:space="preserve">https://webvpn.hfut.edu.cn/https/77726476706e69737468656265737421fbf952d2243e635930068cb8/kns8s/AdvSearch?crossids=YSTT4HG0%2CLSTPFY1C%2CJUP3MUPD%2CMPMFIG1A%2CWQ0UVIAA%2CBLZOG7CK%2CEMRPGLPA%2CPWFIRAGL%2CNLBO1Z6R%2CNN3FJMUV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本文介绍了中国特色现代国有企业治理的法律概述，同时讨论了在《公司法》修订中一般规则与中国特色之间的关系。</w:t>
      </w:r>
    </w:p>
    <w:p>
      <w:pPr>
        <w:jc w:val="both"/>
      </w:pPr>
      <w:r>
        <w:rPr/>
        <w:t xml:space="preserve">2. 文章提到了作者李克明和尹晓燕，并给出了他们的详细信息和来源链接。</w:t>
      </w:r>
    </w:p>
    <w:p>
      <w:pPr>
        <w:jc w:val="both"/>
      </w:pPr>
      <w:r>
        <w:rPr/>
        <w:t xml:space="preserve">3. 文章发表于《南京工程学院学报（社会科学版）》，发表日期为2023年9月15日。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根据给出的文章内容，无法进行详细的批判性分析。提供的信息非常有限，只包括文章标题和一些来源链接，没有提供文章的具体内容和观点。因此，无法对其潜在偏见、片面报道、无根据的主张等进行评估。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需要更多的信息和具体内容才能进行全面的分析和评价。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阅读其他来源的文章，以获得不同的观点和信息。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查找相关的研究和学术论文，以了解更深入的背景和证据。
</w:t>
      </w:r>
    </w:p>
    <w:p>
      <w:pPr>
        <w:spacing w:after="0"/>
        <w:numPr>
          <w:ilvl w:val="0"/>
          <w:numId w:val="2"/>
        </w:numPr>
      </w:pPr>
      <w:r>
        <w:rPr/>
        <w:t xml:space="preserve">尝试联系作者或相关专家，以获取更多信息和解释。
</w:t>
      </w:r>
    </w:p>
    <w:p>
      <w:pPr>
        <w:spacing w:after="0"/>
        <w:numPr>
          <w:ilvl w:val="0"/>
          <w:numId w:val="2"/>
        </w:numPr>
      </w:pPr>
      <w:r>
        <w:rPr/>
        <w:t xml:space="preserve">对于没有提供具体内容的文章，保持怀疑和批判的态度，不轻易接受其中的观点。
</w:t>
      </w:r>
    </w:p>
    <w:p>
      <w:pPr>
        <w:numPr>
          <w:ilvl w:val="0"/>
          <w:numId w:val="2"/>
        </w:numPr>
      </w:pPr>
      <w:r>
        <w:rPr/>
        <w:t xml:space="preserve">在评估文章时，考虑多个因素，包括来源的可靠性、证据的充分性和观点的合理性。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https://www.fullpicture.app/item/7371e5d6f20d1a3c9f7a366efca05540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9A1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hfut.edu.cn/https/77726476706e69737468656265737421fbf952d2243e635930068cb8/kns8s/AdvSearch?crossids=YSTT4HG0%2CLSTPFY1C%2CJUP3MUPD%2CMPMFIG1A%2CWQ0UVIAA%2CBLZOG7CK%2CEMRPGLPA%2CPWFIRAGL%2CNLBO1Z6R%2CNN3FJMUV" TargetMode="External"/><Relationship Id="rId8" Type="http://schemas.openxmlformats.org/officeDocument/2006/relationships/hyperlink" Target="https://www.fullpicture.app/item/7371e5d6f20d1a3c9f7a366efca055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2024-04-06T23:09:19+02:00</dcterms:created>
  <dcterms:modified xsi:type="dcterms:W3CDTF">2024-04-06T23:09:19+02:00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