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Mushroom Bodies Are Required for Learned Visual Navigation, but Not for Innate Visual Behavior, in Ants - ScienceDirect</w:t>
      </w:r>
      <w:br/>
      <w:hyperlink r:id="rId7" w:history="1">
        <w:r>
          <w:rPr>
            <w:color w:val="2980b9"/>
            <w:u w:val="single"/>
          </w:rPr>
          <w:t xml:space="preserve">https://www.sciencedirect.com/science/article/pii/S0960982220310058</w:t>
        </w:r>
      </w:hyperlink>
    </w:p>
    <w:p>
      <w:pPr>
        <w:pStyle w:val="Heading1"/>
      </w:pPr>
      <w:bookmarkStart w:id="2" w:name="_Toc2"/>
      <w:r>
        <w:t>Article summary:</w:t>
      </w:r>
      <w:bookmarkEnd w:id="2"/>
    </w:p>
    <w:p>
      <w:pPr>
        <w:jc w:val="both"/>
      </w:pPr>
      <w:r>
        <w:rPr/>
        <w:t xml:space="preserve">1. Wood ants can learn to navigate to a food source relative to a visual cue and override their innate attraction to the cue.</w:t>
      </w:r>
    </w:p>
    <w:p>
      <w:pPr>
        <w:jc w:val="both"/>
      </w:pPr>
      <w:r>
        <w:rPr/>
        <w:t xml:space="preserve">2. Mushroom bodies in the ant's brain are required for accurate visual navigation, as chemical lesions of these structures severely impaired the ants' ability to navigate to the learned feeder position.</w:t>
      </w:r>
    </w:p>
    <w:p>
      <w:pPr>
        <w:jc w:val="both"/>
      </w:pPr>
      <w:r>
        <w:rPr/>
        <w:t xml:space="preserve">3. Bilateral injections of procaine hydrochloride disrupted the ants' ability to visually navigate, while unilateral injections did not impair their navigational behavior.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"Mushroom Bodies Are Required for Learned Visual Navigation, but Not for Innate Visual Behavior, in Ants" discusses the role of mushroom bodies (MBs) in ants' ability to navigate to a food source based on visual cues. The study found that ants can learn to override their innate attraction to a visual cue and navigate accurately to a food source. However, when the MBs were chemically lesioned, the ants' navigation ability was severely impaired.</w:t>
      </w:r>
    </w:p>
    <w:p>
      <w:pPr>
        <w:jc w:val="both"/>
      </w:pPr>
      <w:r>
        <w:rPr/>
        <w:t xml:space="preserve"/>
      </w:r>
    </w:p>
    <w:p>
      <w:pPr>
        <w:jc w:val="both"/>
      </w:pPr>
      <w:r>
        <w:rPr/>
        <w:t xml:space="preserve">Overall, the article provides a detailed account of the experimental setup and results. However, there are several potential biases and limitations that should be considered.</w:t>
      </w:r>
    </w:p>
    <w:p>
      <w:pPr>
        <w:jc w:val="both"/>
      </w:pPr>
      <w:r>
        <w:rPr/>
        <w:t xml:space="preserve"/>
      </w:r>
    </w:p>
    <w:p>
      <w:pPr>
        <w:jc w:val="both"/>
      </w:pPr>
      <w:r>
        <w:rPr/>
        <w:t xml:space="preserve">Firstly, the article focuses solely on the role of MBs in learned visual navigation and does not explore other potential factors or neural pathways involved in this behavior. This narrow focus limits the scope of the study and may overlook important contributing factors.</w:t>
      </w:r>
    </w:p>
    <w:p>
      <w:pPr>
        <w:jc w:val="both"/>
      </w:pPr>
      <w:r>
        <w:rPr/>
        <w:t xml:space="preserve"/>
      </w:r>
    </w:p>
    <w:p>
      <w:pPr>
        <w:jc w:val="both"/>
      </w:pPr>
      <w:r>
        <w:rPr/>
        <w:t xml:space="preserve">Additionally, while the study claims that ants learn to override their innate attraction to a visual cue, it does not provide evidence or discussion about how this learning process occurs or what mechanisms are involved. Without this information, it is difficult to fully understand the implications of the findings.</w:t>
      </w:r>
    </w:p>
    <w:p>
      <w:pPr>
        <w:jc w:val="both"/>
      </w:pPr>
      <w:r>
        <w:rPr/>
        <w:t xml:space="preserve"/>
      </w:r>
    </w:p>
    <w:p>
      <w:pPr>
        <w:jc w:val="both"/>
      </w:pPr>
      <w:r>
        <w:rPr/>
        <w:t xml:space="preserve">Furthermore, there is no mention of any potential risks or ethical considerations associated with chemically lesioning the ants' MBs. It is important to consider whether this procedure causes any harm or distress to the animals and whether alternative methods could have been used.</w:t>
      </w:r>
    </w:p>
    <w:p>
      <w:pPr>
        <w:jc w:val="both"/>
      </w:pPr>
      <w:r>
        <w:rPr/>
        <w:t xml:space="preserve"/>
      </w:r>
    </w:p>
    <w:p>
      <w:pPr>
        <w:jc w:val="both"/>
      </w:pPr>
      <w:r>
        <w:rPr/>
        <w:t xml:space="preserve">The article also lacks a balanced presentation of both sides of the argument. While it highlights the impairment in navigation ability after MB lesions, it does not discuss any potential counterarguments or alternative explanations for these findings. This one-sided reporting limits critical analysis and interpretation of the results.</w:t>
      </w:r>
    </w:p>
    <w:p>
      <w:pPr>
        <w:jc w:val="both"/>
      </w:pPr>
      <w:r>
        <w:rPr/>
        <w:t xml:space="preserve"/>
      </w:r>
    </w:p>
    <w:p>
      <w:pPr>
        <w:jc w:val="both"/>
      </w:pPr>
      <w:r>
        <w:rPr/>
        <w:t xml:space="preserve">Moreover, there is no discussion about potential confounding variables or limitations of the study design. For example, it is unclear whether other sensory cues were controlled for during training and testing. Additionally, sample size and statistical power are not adequately addressed.</w:t>
      </w:r>
    </w:p>
    <w:p>
      <w:pPr>
        <w:jc w:val="both"/>
      </w:pPr>
      <w:r>
        <w:rPr/>
        <w:t xml:space="preserve"/>
      </w:r>
    </w:p>
    <w:p>
      <w:pPr>
        <w:jc w:val="both"/>
      </w:pPr>
      <w:r>
        <w:rPr/>
        <w:t xml:space="preserve">In terms of promotional content, the article does not appear to have any overt biases or conflicts of interest. However, it is important to consider the source of funding for the study and whether there may be any underlying motivations or influences.</w:t>
      </w:r>
    </w:p>
    <w:p>
      <w:pPr>
        <w:jc w:val="both"/>
      </w:pPr>
      <w:r>
        <w:rPr/>
        <w:t xml:space="preserve"/>
      </w:r>
    </w:p>
    <w:p>
      <w:pPr>
        <w:jc w:val="both"/>
      </w:pPr>
      <w:r>
        <w:rPr/>
        <w:t xml:space="preserve">In conclusion, while the article provides interesting insights into the role of MBs in learned visual navigation in ants, it has several limitations and potential biases that should be taken into account. Further research is needed to fully understand the mechanisms involved in this behavior and to explore alternative explanations and factors that may contribute to navigation abilities in ants.</w:t>
      </w:r>
    </w:p>
    <w:p>
      <w:pPr>
        <w:pStyle w:val="Heading1"/>
      </w:pPr>
      <w:bookmarkStart w:id="5" w:name="_Toc5"/>
      <w:r>
        <w:t>Topics for further research:</w:t>
      </w:r>
      <w:bookmarkEnd w:id="5"/>
    </w:p>
    <w:p>
      <w:pPr>
        <w:spacing w:after="0"/>
        <w:numPr>
          <w:ilvl w:val="0"/>
          <w:numId w:val="2"/>
        </w:numPr>
      </w:pPr>
      <w:r>
        <w:rPr/>
        <w:t xml:space="preserve">Mechanisms of learning and memory in ants
</w:t>
      </w:r>
    </w:p>
    <w:p>
      <w:pPr>
        <w:spacing w:after="0"/>
        <w:numPr>
          <w:ilvl w:val="0"/>
          <w:numId w:val="2"/>
        </w:numPr>
      </w:pPr>
      <w:r>
        <w:rPr/>
        <w:t xml:space="preserve">Neural pathways involved in visual navigation in insects
</w:t>
      </w:r>
    </w:p>
    <w:p>
      <w:pPr>
        <w:spacing w:after="0"/>
        <w:numPr>
          <w:ilvl w:val="0"/>
          <w:numId w:val="2"/>
        </w:numPr>
      </w:pPr>
      <w:r>
        <w:rPr/>
        <w:t xml:space="preserve">Ethical considerations of lesioning insect brains for research
</w:t>
      </w:r>
    </w:p>
    <w:p>
      <w:pPr>
        <w:spacing w:after="0"/>
        <w:numPr>
          <w:ilvl w:val="0"/>
          <w:numId w:val="2"/>
        </w:numPr>
      </w:pPr>
      <w:r>
        <w:rPr/>
        <w:t xml:space="preserve">Alternative methods for studying navigation abilities in ants
</w:t>
      </w:r>
    </w:p>
    <w:p>
      <w:pPr>
        <w:spacing w:after="0"/>
        <w:numPr>
          <w:ilvl w:val="0"/>
          <w:numId w:val="2"/>
        </w:numPr>
      </w:pPr>
      <w:r>
        <w:rPr/>
        <w:t xml:space="preserve">Role of other sensory cues in visual navigation in ants
</w:t>
      </w:r>
    </w:p>
    <w:p>
      <w:pPr>
        <w:numPr>
          <w:ilvl w:val="0"/>
          <w:numId w:val="2"/>
        </w:numPr>
      </w:pPr>
      <w:r>
        <w:rPr/>
        <w:t xml:space="preserve">Limitations of experimental design in studying insect behavior</w:t>
      </w:r>
    </w:p>
    <w:p>
      <w:pPr>
        <w:pStyle w:val="Heading1"/>
      </w:pPr>
      <w:bookmarkStart w:id="6" w:name="_Toc6"/>
      <w:r>
        <w:t>Report location:</w:t>
      </w:r>
      <w:bookmarkEnd w:id="6"/>
    </w:p>
    <w:p>
      <w:hyperlink r:id="rId8" w:history="1">
        <w:r>
          <w:rPr>
            <w:color w:val="2980b9"/>
            <w:u w:val="single"/>
          </w:rPr>
          <w:t xml:space="preserve">https://www.fullpicture.app/item/732f76d0380d6b68e4caba714a8b246a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FDCF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982220310058" TargetMode="External"/><Relationship Id="rId8" Type="http://schemas.openxmlformats.org/officeDocument/2006/relationships/hyperlink" Target="https://www.fullpicture.app/item/732f76d0380d6b68e4caba714a8b24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2024-01-15T22:33:33+01:00</dcterms:created>
  <dcterms:modified xsi:type="dcterms:W3CDTF">2024-01-15T22:33:33+01:00</dcterms:modified>
</cp:coreProperties>
</file>

<file path=docProps/custom.xml><?xml version="1.0" encoding="utf-8"?>
<Properties xmlns="http://schemas.openxmlformats.org/officeDocument/2006/custom-properties" xmlns:vt="http://schemas.openxmlformats.org/officeDocument/2006/docPropsVTypes"/>
</file>