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 Pharmacy Industry Trends That Will Shape 2023</w:t>
      </w:r>
      <w:br/>
      <w:hyperlink r:id="rId7" w:history="1">
        <w:r>
          <w:rPr>
            <w:color w:val="2980b9"/>
            <w:u w:val="single"/>
          </w:rPr>
          <w:t xml:space="preserve">https://jrtechsolutions.ca/en/pharmacy-industry-retail-trends/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L'espansione dei servizi sanitari offerti dalle farmacie diventerà sempre più comune, con i farmacisti che diventano sempre più importanti come fornitori di cure preventive e di base.</w:t>
      </w:r>
    </w:p>
    <w:p>
      <w:pPr>
        <w:jc w:val="both"/>
      </w:pPr>
      <w:r>
        <w:rPr/>
        <w:t xml:space="preserve">2. L'adozione della tecnologia sarà fondamentale per far fronte alle sfide del settore, come la carenza di personale e la gestione dell'inventario.</w:t>
      </w:r>
    </w:p>
    <w:p>
      <w:pPr>
        <w:jc w:val="both"/>
      </w:pPr>
      <w:r>
        <w:rPr/>
        <w:t xml:space="preserve">3. L'opzione dell'e-commerce continuerà ad essere importante per i clienti, anche dopo la fine della pandemia, elettronica shelf labels possono aiutare a semplificare il processo di ordine e spedizione.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"3 Pharmacy Industry Trends That Will Shape 2023" presenta tre tendenze che plasmeranno il settore farmaceutico nei prossimi anni. Tuttavia, l'articolo sembra essere scritto da una fonte promozionale, poiché è stato pubblicato sul sito web di JRTech Solutions, un fornitore di etichette elettroniche per scaffali. Ciò solleva la questione della parzialità dell'articolo e della sua obiettività.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primo luogo, l'articolo afferma che le farmacie stanno espandendo i servizi sanitari offerti ai pazienti. Tuttavia, non viene fornita alcuna prova o fonte per supportare questa affermazione. Inoltre, l'articolo sembra suggerire che i farmacisti stiano assumendo un ruolo più attivo nella cura dei pazienti a causa della pandemia. Tuttavia, questo potrebbe essere visto come un tentativo delle aziende farmaceutiche di aumentare le loro entrate offrendo servizi aggiuntivi.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secondo luogo, l'articolo sostiene che le farmacie stanno abbracciando la tecnologia per ridurre i requisiti di lavoro e monitorare meglio gli inventari. Anche in questo caso, tuttavia, non viene fornita alcuna prova o fonte per supportare queste affermazioni. Inoltre, l'uso della tecnologia potrebbe portare alla perdita di posti di lavoro per i dipendenti delle farmacie.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sostiene che le opzioni di e-commerce sono diventate sempre più importanti durante la pandemia e continueranno ad esserlo in futuro. Tuttavia, non viene fornita alcuna prova o fonte per supportare questa affermazione. Inoltre, l'articolo sembra suggerire che le farmacie stiano adottando l'e-commerce solo per soddisfare le esigenze dei clienti, senza considerare i potenziali rischi per la privacy e la sicurezza dei dati.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l'articolo sembra essere scritto da una fonte promozionale e manca di prove concrete per supportare le sue affermazioni. Ciò solleva la questione della parzialità dell'articolo e della sua obiettività. Prima di prendere decisioni basate su queste tendenze, sarebbe importante cercare ulteriori informazioni e fonti indipendenti per valutare la loro validità e affidabilità.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of pharmacies expanding healthcare services for patients
</w:t>
      </w:r>
    </w:p>
    <w:p>
      <w:pPr>
        <w:spacing w:after="0"/>
        <w:numPr>
          <w:ilvl w:val="0"/>
          <w:numId w:val="2"/>
        </w:numPr>
      </w:pPr>
      <w:r>
        <w:rPr/>
        <w:t xml:space="preserve">Impact of technology on pharmacy employment and inventory management
</w:t>
      </w:r>
    </w:p>
    <w:p>
      <w:pPr>
        <w:spacing w:after="0"/>
        <w:numPr>
          <w:ilvl w:val="0"/>
          <w:numId w:val="2"/>
        </w:numPr>
      </w:pPr>
      <w:r>
        <w:rPr/>
        <w:t xml:space="preserve">Risks and benefits of e-commerce adoption in the pharmaceutical industry
</w:t>
      </w:r>
    </w:p>
    <w:p>
      <w:pPr>
        <w:spacing w:after="0"/>
        <w:numPr>
          <w:ilvl w:val="0"/>
          <w:numId w:val="2"/>
        </w:numPr>
      </w:pPr>
      <w:r>
        <w:rPr/>
        <w:t xml:space="preserve">Role of pharmacists in patient care during the COVID-19 pandemic
</w:t>
      </w:r>
    </w:p>
    <w:p>
      <w:pPr>
        <w:spacing w:after="0"/>
        <w:numPr>
          <w:ilvl w:val="0"/>
          <w:numId w:val="2"/>
        </w:numPr>
      </w:pPr>
      <w:r>
        <w:rPr/>
        <w:t xml:space="preserve">Future trends in pharmaceutical industry innovation and research
</w:t>
      </w:r>
    </w:p>
    <w:p>
      <w:pPr>
        <w:numPr>
          <w:ilvl w:val="0"/>
          <w:numId w:val="2"/>
        </w:numPr>
      </w:pPr>
      <w:r>
        <w:rPr/>
        <w:t xml:space="preserve">Regulatory changes affecting the pharmaceutical industry in the next decade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https://www.fullpicture.app/item/732c5a0da81fea7c99da31bfd034895d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94F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rtechsolutions.ca/en/pharmacy-industry-retail-trends/" TargetMode="External"/><Relationship Id="rId8" Type="http://schemas.openxmlformats.org/officeDocument/2006/relationships/hyperlink" Target="https://www.fullpicture.app/item/732c5a0da81fea7c99da31bfd03489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2023-12-14T07:29:42+01:00</dcterms:created>
  <dcterms:modified xsi:type="dcterms:W3CDTF">2023-12-14T07:29:42+01:00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