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Neurobiology of Infant Attachment-Trauma and Disruption of Parent–Infant Interactions - ProQuest</w:t></w:r><w:br/><w:hyperlink r:id="rId7" w:history="1"><w:r><w:rPr><w:color w:val="2980b9"/><w:u w:val="single"/></w:rPr><w:t xml:space="preserve">https://www.proquest.com/docview/2692848932?parentSessionId=6OKdRVuR%2BGzKFC71bAlkeptVWpEjY%2Bafzy4SL95EdZQ%3D&pq-origsite=primo&accountid=14511</w:t></w:r></w:hyperlink></w:p><w:p><w:pPr><w:pStyle w:val="Heading1"/></w:pPr><w:bookmarkStart w:id="2" w:name="_Toc2"/><w:r><w:t>Article summary:</w:t></w:r><w:bookmarkEnd w:id="2"/></w:p><w:p><w:pPr><w:jc w:val="both"/></w:pPr><w:r><w:rPr/><w:t xml:space="preserve">1. Early-life adversity during a sensitive period increases vulnerability to physical and mental disorders.</w:t></w:r></w:p><w:p><w:pPr><w:jc w:val="both"/></w:pPr><w:r><w:rPr/><w:t xml:space="preserve">2. Trauma associated with the attachment figure has a significant impact on vulnerable contexts associated with later-life pathology.</w:t></w:r></w:p><w:p><w:pPr><w:jc w:val="both"/></w:pPr><w:r><w:rPr/><w:t xml:space="preserve">3. The quality of care an infant receives establishes the quality of attachment, which can occur between non-biologically related individuals.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&quot;The Neurobiology of Infant Attachment-Trauma and Disruption of Parent-Infant Interactions&quot; provides a comprehensive overview of the impact of early-life adversity on later-life brain development, with a particular focus on attachment trauma and disruption of parent-infant interactions. The article draws on a wide range of research from both human and animal studies to support its claims.</w:t></w:r></w:p><w:p><w:pPr><w:jc w:val="both"/></w:pPr><w:r><w:rPr/><w:t xml:space="preserve"></w:t></w:r></w:p><w:p><w:pPr><w:jc w:val="both"/></w:pPr><w:r><w:rPr/><w:t xml:space="preserve">One potential bias in the article is its heavy reliance on animal research to inform our understanding of child development. While animal research can provide valuable insights into the underlying mechanisms of attachment and trauma, it is important to recognize that there are significant differences between human and animal experiences. For example, human infants have much longer periods of dependency on their caregivers than most other animals, which may impact the nature and severity of early-life adversity.</w:t></w:r></w:p><w:p><w:pPr><w:jc w:val="both"/></w:pPr><w:r><w:rPr/><w:t xml:space="preserve"></w:t></w:r></w:p><w:p><w:pPr><w:jc w:val="both"/></w:pPr><w:r><w:rPr/><w:t xml:space="preserve">Another potential bias in the article is its emphasis on the negative impacts of early-life adversity without fully exploring potential protective factors or resilience-building strategies. While it is important to acknowledge the detrimental effects of trauma, it is also important to recognize that not all children who experience adversity go on to develop mental health problems or other negative outcomes. Future research could explore factors that promote resilience in children who have experienced early-life adversity.</w:t></w:r></w:p><w:p><w:pPr><w:jc w:val="both"/></w:pPr><w:r><w:rPr/><w:t xml:space="preserve"></w:t></w:r></w:p><w:p><w:pPr><w:jc w:val="both"/></w:pPr><w:r><w:rPr/><w:t xml:space="preserve">Overall, while the article provides a thorough overview of the impact of early-life adversity on later-life brain development, it would benefit from a more balanced approach that acknowledges both the negative impacts and potential protective factors. Additionally, future research could explore ways to promote resilience in children who have experienced early-life adversity.</w:t></w:r></w:p><w:p><w:pPr><w:pStyle w:val="Heading1"/></w:pPr><w:bookmarkStart w:id="5" w:name="_Toc5"/><w:r><w:t>Topics for further research:</w:t></w:r><w:bookmarkEnd w:id="5"/></w:p><w:p><w:pPr><w:spacing w:after="0"/><w:numPr><w:ilvl w:val="0"/><w:numId w:val="2"/></w:numPr></w:pPr><w:r><w:rPr/><w:t xml:space="preserve">Protective factors for children who have experienced early-life adversity
</w:t></w:r></w:p><w:p><w:pPr><w:spacing w:after="0"/><w:numPr><w:ilvl w:val="0"/><w:numId w:val="2"/></w:numPr></w:pPr><w:r><w:rPr/><w:t xml:space="preserve">Resilience-building strategies for children with attachment trauma
</w:t></w:r></w:p><w:p><w:pPr><w:spacing w:after="0"/><w:numPr><w:ilvl w:val="0"/><w:numId w:val="2"/></w:numPr></w:pPr><w:r><w:rPr/><w:t xml:space="preserve">Long-term effects of early-life adversity on mental health outcomes
</w:t></w:r></w:p><w:p><w:pPr><w:spacing w:after="0"/><w:numPr><w:ilvl w:val="0"/><w:numId w:val="2"/></w:numPr></w:pPr><w:r><w:rPr/><w:t xml:space="preserve">Human vs. animal experiences of early-life adversity
</w:t></w:r></w:p><w:p><w:pPr><w:spacing w:after="0"/><w:numPr><w:ilvl w:val="0"/><w:numId w:val="2"/></w:numPr></w:pPr><w:r><w:rPr/><w:t xml:space="preserve">Impact of parent-infant interactions on brain development
</w:t></w:r></w:p><w:p><w:pPr><w:numPr><w:ilvl w:val="0"/><w:numId w:val="2"/></w:numPr></w:pPr><w:r><w:rPr/><w:t xml:space="preserve">Interventions for children with attachment trauma and disrupted parent-infant interactions</w:t></w:r></w:p><w:p><w:pPr><w:pStyle w:val="Heading1"/></w:pPr><w:bookmarkStart w:id="6" w:name="_Toc6"/><w:r><w:t>Report location:</w:t></w:r><w:bookmarkEnd w:id="6"/></w:p><w:p><w:hyperlink r:id="rId8" w:history="1"><w:r><w:rPr><w:color w:val="2980b9"/><w:u w:val="single"/></w:rPr><w:t xml:space="preserve">https://www.fullpicture.app/item/7290426c142ba90a49a750811c648a5f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AD7D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692848932?parentSessionId=6OKdRVuR%2BGzKFC71bAlkeptVWpEjY%2Bafzy4SL95EdZQ%3D&amp;pq-origsite=primo&amp;accountid=14511" TargetMode="External"/><Relationship Id="rId8" Type="http://schemas.openxmlformats.org/officeDocument/2006/relationships/hyperlink" Target="https://www.fullpicture.app/item/7290426c142ba90a49a750811c648a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2024-01-08T07:15:02+01:00</dcterms:created>
  <dcterms:modified xsi:type="dcterms:W3CDTF">2024-01-08T07:15:02+01:00</dcterms:modified>
</cp:coreProperties>
</file>

<file path=docProps/custom.xml><?xml version="1.0" encoding="utf-8"?>
<Properties xmlns="http://schemas.openxmlformats.org/officeDocument/2006/custom-properties" xmlns:vt="http://schemas.openxmlformats.org/officeDocument/2006/docPropsVTypes"/>
</file>