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Observation of spatter-induced stochastic lack-of-fusion in laser powder bed fusion using in situ process monitoring - ScienceDirect</w:t>
      </w:r>
      <w:br/>
      <w:hyperlink r:id="rId7" w:history="1">
        <w:r>
          <w:rPr>
            <w:color w:val="2980b9"/>
            <w:u w:val="single"/>
          </w:rPr>
          <w:t xml:space="preserve">https://www.sciencedirect.com/science/article/pii/S221486042200687X?via%3Dihub</w:t>
        </w:r>
      </w:hyperlink>
    </w:p>
    <w:p>
      <w:pPr>
        <w:pStyle w:val="Heading1"/>
      </w:pPr>
      <w:bookmarkStart w:id="2" w:name="_Toc2"/>
      <w:r>
        <w:t>Article summary:</w:t>
      </w:r>
      <w:bookmarkEnd w:id="2"/>
    </w:p>
    <w:p>
      <w:pPr>
        <w:jc w:val="both"/>
      </w:pPr>
      <w:r>
        <w:rPr/>
        <w:t xml:space="preserve">1. Stochastic lack-of-fusion flaws in laser-based powder bed fusion components have been found to be caused by spatter particles ejected from the laser melt pool.</w:t>
      </w:r>
    </w:p>
    <w:p>
      <w:pPr>
        <w:jc w:val="both"/>
      </w:pPr>
      <w:r>
        <w:rPr/>
        <w:t xml:space="preserve">2. A statistically significant, causal relationship between spatter particles and stochastic lack-of-fusion has been established through spatial statistics analysis.</w:t>
      </w:r>
    </w:p>
    <w:p>
      <w:pPr>
        <w:jc w:val="both"/>
      </w:pPr>
      <w:r>
        <w:rPr/>
        <w:t xml:space="preserve">3. The occurrence of spatter-induced lack-of-fusion in relation to the inert gas flow and laser trajectory direction has been investigated, and recommendations for mitigating the occurrence of spatter have been evaluated.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"Observation of spatter-induced stochastic lack-of-fusion in laser powder bed fusion using in situ process monitoring" presents a study on the relationship between spatter particles and stochastic lack-of-fusion flaws in laser-based powder bed fusion (L-PBF) components. The authors aim to establish a statistically significant, causal relationship between spatter particles and lack-of-fusion flaws, investigate the spatial and morphological relationships between spatter and internal flaws, and evaluate strategies for mitigating spatter-induced lack-of-fusion.</w:t>
      </w:r>
    </w:p>
    <w:p>
      <w:pPr>
        <w:jc w:val="both"/>
      </w:pPr>
      <w:r>
        <w:rPr/>
        <w:t xml:space="preserve"/>
      </w:r>
    </w:p>
    <w:p>
      <w:pPr>
        <w:jc w:val="both"/>
      </w:pPr>
      <w:r>
        <w:rPr/>
        <w:t xml:space="preserve">The article provides a comprehensive overview of L-PBF technology, its advantages, and limitations. It highlights the issue of variability in mechanical properties despite apparent optimization of processing parameters, which hinders qualification efforts and limits the use of AM components in critical applications. The authors propose that spatter-induced lack-of-fusion may help explain this variability but note that the origin of these defects has remained unclear.</w:t>
      </w:r>
    </w:p>
    <w:p>
      <w:pPr>
        <w:jc w:val="both"/>
      </w:pPr>
      <w:r>
        <w:rPr/>
        <w:t xml:space="preserve"/>
      </w:r>
    </w:p>
    <w:p>
      <w:pPr>
        <w:jc w:val="both"/>
      </w:pPr>
      <w:r>
        <w:rPr/>
        <w:t xml:space="preserve">The study design is well-described, with detailed information on the L-PBF build design, powder characterization, and in situ sensing methods used to detect spatter particles. The authors provide statistical analysis to establish a causal relationship between spatter particles and stochastic lack-of-fusion flaws. They also investigate the influence of inert gas flow on the presence of spatter particles and evaluate strategies for mitigating their occurrence.</w:t>
      </w:r>
    </w:p>
    <w:p>
      <w:pPr>
        <w:jc w:val="both"/>
      </w:pPr>
      <w:r>
        <w:rPr/>
        <w:t xml:space="preserve"/>
      </w:r>
    </w:p>
    <w:p>
      <w:pPr>
        <w:jc w:val="both"/>
      </w:pPr>
      <w:r>
        <w:rPr/>
        <w:t xml:space="preserve">However, there are some potential biases in this study that should be considered. Firstly, the sample size is relatively small, with only 46 XCT coupons used for analysis. This may limit the generalizability of the findings to other L-PBF builds or materials. Additionally, while statistical analysis shows a significant correlation between spatter particles and lack-of-fusion flaws, it does not necessarily prove causation. Other factors may contribute to both phenomena simultaneously.</w:t>
      </w:r>
    </w:p>
    <w:p>
      <w:pPr>
        <w:jc w:val="both"/>
      </w:pPr>
      <w:r>
        <w:rPr/>
        <w:t xml:space="preserve"/>
      </w:r>
    </w:p>
    <w:p>
      <w:pPr>
        <w:jc w:val="both"/>
      </w:pPr>
      <w:r>
        <w:rPr/>
        <w:t xml:space="preserve">Furthermore, while the authors acknowledge previous studies that have proposed spatter-induced lack-of-fusion as one mechanism for generating internal defects in AM components, they do not explore alternative explanations or counterarguments fully. For example, they do not consider whether other factors such as thermal gradients or residual stresses could contribute to stochastic lack-of-fusion.</w:t>
      </w:r>
    </w:p>
    <w:p>
      <w:pPr>
        <w:jc w:val="both"/>
      </w:pPr>
      <w:r>
        <w:rPr/>
        <w:t xml:space="preserve"/>
      </w:r>
    </w:p>
    <w:p>
      <w:pPr>
        <w:jc w:val="both"/>
      </w:pPr>
      <w:r>
        <w:rPr/>
        <w:t xml:space="preserve">Overall, this article provides valuable insights into the relationship between spatter particles and stochastic lack-of-fusion flaws in L-PBF components. However, further research is needed to confirm these findings across different materials and build designs and to explore alternative explanations fully.</w:t>
      </w:r>
    </w:p>
    <w:p>
      <w:pPr>
        <w:pStyle w:val="Heading1"/>
      </w:pPr>
      <w:bookmarkStart w:id="5" w:name="_Toc5"/>
      <w:r>
        <w:t>Topics for further research:</w:t>
      </w:r>
      <w:bookmarkEnd w:id="5"/>
    </w:p>
    <w:p>
      <w:pPr>
        <w:spacing w:after="0"/>
        <w:numPr>
          <w:ilvl w:val="0"/>
          <w:numId w:val="2"/>
        </w:numPr>
      </w:pPr>
      <w:r>
        <w:rPr/>
        <w:t xml:space="preserve">Thermal gradients and lack-of-fusion in laser-based powder bed fusion
</w:t>
      </w:r>
    </w:p>
    <w:p>
      <w:pPr>
        <w:spacing w:after="0"/>
        <w:numPr>
          <w:ilvl w:val="0"/>
          <w:numId w:val="2"/>
        </w:numPr>
      </w:pPr>
      <w:r>
        <w:rPr/>
        <w:t xml:space="preserve">Residual stresses and internal defects in additive manufacturing
</w:t>
      </w:r>
    </w:p>
    <w:p>
      <w:pPr>
        <w:spacing w:after="0"/>
        <w:numPr>
          <w:ilvl w:val="0"/>
          <w:numId w:val="2"/>
        </w:numPr>
      </w:pPr>
      <w:r>
        <w:rPr/>
        <w:t xml:space="preserve">Variability in mechanical properties of AM components
</w:t>
      </w:r>
    </w:p>
    <w:p>
      <w:pPr>
        <w:spacing w:after="0"/>
        <w:numPr>
          <w:ilvl w:val="0"/>
          <w:numId w:val="2"/>
        </w:numPr>
      </w:pPr>
      <w:r>
        <w:rPr/>
        <w:t xml:space="preserve">Strategies for mitigating spatter-induced lack-of-fusion in L-PBF
</w:t>
      </w:r>
    </w:p>
    <w:p>
      <w:pPr>
        <w:spacing w:after="0"/>
        <w:numPr>
          <w:ilvl w:val="0"/>
          <w:numId w:val="2"/>
        </w:numPr>
      </w:pPr>
      <w:r>
        <w:rPr/>
        <w:t xml:space="preserve">Alternative explanations for stochastic lack-of-fusion in AM components
</w:t>
      </w:r>
    </w:p>
    <w:p>
      <w:pPr>
        <w:numPr>
          <w:ilvl w:val="0"/>
          <w:numId w:val="2"/>
        </w:numPr>
      </w:pPr>
      <w:r>
        <w:rPr/>
        <w:t xml:space="preserve">In situ sensing methods for detecting spatter particles in L-PBF</w:t>
      </w:r>
    </w:p>
    <w:p>
      <w:pPr>
        <w:pStyle w:val="Heading1"/>
      </w:pPr>
      <w:bookmarkStart w:id="6" w:name="_Toc6"/>
      <w:r>
        <w:t>Report location:</w:t>
      </w:r>
      <w:bookmarkEnd w:id="6"/>
    </w:p>
    <w:p>
      <w:hyperlink r:id="rId8" w:history="1">
        <w:r>
          <w:rPr>
            <w:color w:val="2980b9"/>
            <w:u w:val="single"/>
          </w:rPr>
          <w:t xml:space="preserve">https://www.fullpicture.app/item/72573ef59d8657709fc44628c36cd2d2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12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687X?via%3Dihub" TargetMode="External"/><Relationship Id="rId8" Type="http://schemas.openxmlformats.org/officeDocument/2006/relationships/hyperlink" Target="https://www.fullpicture.app/item/72573ef59d8657709fc44628c36cd2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2023-03-09T09:16:19+01:00</dcterms:created>
  <dcterms:modified xsi:type="dcterms:W3CDTF">2023-03-09T09:16:19+01:00</dcterms:modified>
</cp:coreProperties>
</file>

<file path=docProps/custom.xml><?xml version="1.0" encoding="utf-8"?>
<Properties xmlns="http://schemas.openxmlformats.org/officeDocument/2006/custom-properties" xmlns:vt="http://schemas.openxmlformats.org/officeDocument/2006/docPropsVTypes"/>
</file>