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植物和根区水同位素难以测量、解释和预测： 确定植物水源的一些实用建议 - 弗雷伯格 - 2020 - 生态学和进化的方法 - 威利在线图书馆</w:t>
      </w:r>
      <w:br/>
      <w:hyperlink r:id="rId7" w:history="1">
        <w:r>
          <w:rPr>
            <w:color w:val="2980b9"/>
            <w:u w:val="single"/>
          </w:rPr>
          <w:t xml:space="preserve">https://besjournals.onlinelibrary.wiley.com/doi/10.1111/2041-210X.13461</w:t>
        </w:r>
      </w:hyperlink>
    </w:p>
    <w:p>
      <w:pPr>
        <w:pStyle w:val="Heading1"/>
      </w:pPr>
      <w:bookmarkStart w:id="2" w:name="_Toc2"/>
      <w:r>
        <w:t>Article summary:</w:t>
      </w:r>
      <w:bookmarkEnd w:id="2"/>
    </w:p>
    <w:p>
      <w:pPr>
        <w:jc w:val="both"/>
      </w:pPr>
      <w:r>
        <w:rPr/>
        <w:t xml:space="preserve">1. Understanding plant water sources is crucial for predicting global carbon and nutrient cycling.</w:t>
      </w:r>
    </w:p>
    <w:p>
      <w:pPr>
        <w:jc w:val="both"/>
      </w:pPr>
      <w:r>
        <w:rPr/>
        <w:t xml:space="preserve">2. Stable isotope analysis provides a powerful tool for studying plant water uptake processes.</w:t>
      </w:r>
    </w:p>
    <w:p>
      <w:pPr>
        <w:jc w:val="both"/>
      </w:pPr>
      <w:r>
        <w:rPr/>
        <w:t xml:space="preserve">3. Linear mixing models can be used to quantify the relative contributions of different water sources to plant water uptake, but require intensive sampling and careful selection of end members.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of measuring, interpreting, and predicting plant and root zone water isotopes and provides practical suggestions for determining plant water sources. While the article provides valuable insights into the use of stable isotopes in studying plant water relations, it has some potential biases and limitations.</w:t>
      </w:r>
    </w:p>
    <w:p>
      <w:pPr>
        <w:jc w:val="both"/>
      </w:pPr>
      <w:r>
        <w:rPr/>
        <w:t xml:space="preserve"/>
      </w:r>
    </w:p>
    <w:p>
      <w:pPr>
        <w:jc w:val="both"/>
      </w:pPr>
      <w:r>
        <w:rPr/>
        <w:t xml:space="preserve">One-sided reporting: The article focuses primarily on the benefits of using stable isotopes to study plant water relations but does not discuss any potential limitations or drawbacks of this approach. For example, stable isotope analysis may not be suitable for all types of plants or environments, and there may be other factors that influence plant water uptake that are not captured by stable isotope analysis.</w:t>
      </w:r>
    </w:p>
    <w:p>
      <w:pPr>
        <w:jc w:val="both"/>
      </w:pPr>
      <w:r>
        <w:rPr/>
        <w:t xml:space="preserve"/>
      </w:r>
    </w:p>
    <w:p>
      <w:pPr>
        <w:jc w:val="both"/>
      </w:pPr>
      <w:r>
        <w:rPr/>
        <w:t xml:space="preserve">Unsupported claims: The article makes several claims about the importance of understanding plant water sources for predicting global carbon and nutrient cycling, but does not provide any evidence to support these claims. While it is widely recognized that plants play a critical role in global biogeochemical cycles, more research is needed to understand the specific mechanisms underlying these processes.</w:t>
      </w:r>
    </w:p>
    <w:p>
      <w:pPr>
        <w:jc w:val="both"/>
      </w:pPr>
      <w:r>
        <w:rPr/>
        <w:t xml:space="preserve"/>
      </w:r>
    </w:p>
    <w:p>
      <w:pPr>
        <w:jc w:val="both"/>
      </w:pPr>
      <w:r>
        <w:rPr/>
        <w:t xml:space="preserve">Missing points of consideration: The article does not discuss some important factors that can influence plant water uptake, such as soil moisture dynamics, root architecture, and microbial interactions. These factors can have a significant impact on how plants access and utilize water resources.</w:t>
      </w:r>
    </w:p>
    <w:p>
      <w:pPr>
        <w:jc w:val="both"/>
      </w:pPr>
      <w:r>
        <w:rPr/>
        <w:t xml:space="preserve"/>
      </w:r>
    </w:p>
    <w:p>
      <w:pPr>
        <w:jc w:val="both"/>
      </w:pPr>
      <w:r>
        <w:rPr/>
        <w:t xml:space="preserve">Missing evidence for the claims made: The article suggests that stable isotopes can be used to accurately determine plant water sources, but does not provide any empirical evidence to support this claim. While stable isotope analysis has been widely used in studies of plant water relations, more research is needed to validate its accuracy and reliability under different environmental conditions.</w:t>
      </w:r>
    </w:p>
    <w:p>
      <w:pPr>
        <w:jc w:val="both"/>
      </w:pPr>
      <w:r>
        <w:rPr/>
        <w:t xml:space="preserve"/>
      </w:r>
    </w:p>
    <w:p>
      <w:pPr>
        <w:jc w:val="both"/>
      </w:pPr>
      <w:r>
        <w:rPr/>
        <w:t xml:space="preserve">Unexplored counterarguments: The article does not address any potential criticisms or alternative perspectives on the use of stable isotopes in studying plant water relations. For example, some researchers have argued that stable isotopes may only provide a partial picture of plant-water relations and that other methods (such as sap flow measurements) may be more informative.</w:t>
      </w:r>
    </w:p>
    <w:p>
      <w:pPr>
        <w:jc w:val="both"/>
      </w:pPr>
      <w:r>
        <w:rPr/>
        <w:t xml:space="preserve"/>
      </w:r>
    </w:p>
    <w:p>
      <w:pPr>
        <w:jc w:val="both"/>
      </w:pPr>
      <w:r>
        <w:rPr/>
        <w:t xml:space="preserve">Promotional content: The article appears to promote the use of stable isotopes in studying plant-water relations without acknowledging any potential limitations or drawbacks. This could potentially bias readers towards using this approach without fully considering its suitability for their specific research questions or environmental conditions.</w:t>
      </w:r>
    </w:p>
    <w:p>
      <w:pPr>
        <w:jc w:val="both"/>
      </w:pPr>
      <w:r>
        <w:rPr/>
        <w:t xml:space="preserve"/>
      </w:r>
    </w:p>
    <w:p>
      <w:pPr>
        <w:jc w:val="both"/>
      </w:pPr>
      <w:r>
        <w:rPr/>
        <w:t xml:space="preserve">Partiality: The article focuses primarily on the benefits of using stable isotopes in studying plant-water relations but does not acknowledge any potential limitations or drawbacks. This could potentially bias readers towards using this approach without fully considering its suitability for their specific research questions or environmental conditions.</w:t>
      </w:r>
    </w:p>
    <w:p>
      <w:pPr>
        <w:jc w:val="both"/>
      </w:pPr>
      <w:r>
        <w:rPr/>
        <w:t xml:space="preserve"/>
      </w:r>
    </w:p>
    <w:p>
      <w:pPr>
        <w:jc w:val="both"/>
      </w:pPr>
      <w:r>
        <w:rPr/>
        <w:t xml:space="preserve">In conclusion, while the article provides valuable insights into the use of stable isotopes in studying plant-water relations, it has some potential biases and limitations that should be considered when interpreting its findings. Researchers should carefully evaluate whether this approach is appropriate for their specific research questions and environmental conditions before relying solely on stable isotope analysis to determine plant-water sources.</w:t>
      </w:r>
    </w:p>
    <w:p>
      <w:pPr>
        <w:pStyle w:val="Heading1"/>
      </w:pPr>
      <w:bookmarkStart w:id="5" w:name="_Toc5"/>
      <w:r>
        <w:t>Topics for further research:</w:t>
      </w:r>
      <w:bookmarkEnd w:id="5"/>
    </w:p>
    <w:p>
      <w:pPr>
        <w:spacing w:after="0"/>
        <w:numPr>
          <w:ilvl w:val="0"/>
          <w:numId w:val="2"/>
        </w:numPr>
      </w:pPr>
      <w:r>
        <w:rPr/>
        <w:t xml:space="preserve">Factors influencing plant water uptake beyond stable isotope analysis
</w:t>
      </w:r>
    </w:p>
    <w:p>
      <w:pPr>
        <w:spacing w:after="0"/>
        <w:numPr>
          <w:ilvl w:val="0"/>
          <w:numId w:val="2"/>
        </w:numPr>
      </w:pPr>
      <w:r>
        <w:rPr/>
        <w:t xml:space="preserve">Soil moisture dynamics and plant water relations
</w:t>
      </w:r>
    </w:p>
    <w:p>
      <w:pPr>
        <w:spacing w:after="0"/>
        <w:numPr>
          <w:ilvl w:val="0"/>
          <w:numId w:val="2"/>
        </w:numPr>
      </w:pPr>
      <w:r>
        <w:rPr/>
        <w:t xml:space="preserve">Root architecture and plant water uptake
</w:t>
      </w:r>
    </w:p>
    <w:p>
      <w:pPr>
        <w:spacing w:after="0"/>
        <w:numPr>
          <w:ilvl w:val="0"/>
          <w:numId w:val="2"/>
        </w:numPr>
      </w:pPr>
      <w:r>
        <w:rPr/>
        <w:t xml:space="preserve">Microbial interactions and plant water relations
</w:t>
      </w:r>
    </w:p>
    <w:p>
      <w:pPr>
        <w:spacing w:after="0"/>
        <w:numPr>
          <w:ilvl w:val="0"/>
          <w:numId w:val="2"/>
        </w:numPr>
      </w:pPr>
      <w:r>
        <w:rPr/>
        <w:t xml:space="preserve">Criticisms of stable isotope analysis in studying plant water relations
</w:t>
      </w:r>
    </w:p>
    <w:p>
      <w:pPr>
        <w:numPr>
          <w:ilvl w:val="0"/>
          <w:numId w:val="2"/>
        </w:numPr>
      </w:pPr>
      <w:r>
        <w:rPr/>
        <w:t xml:space="preserve">Alternative methods for studying plant water uptake beyond stable isotopes</w:t>
      </w:r>
    </w:p>
    <w:p>
      <w:pPr>
        <w:pStyle w:val="Heading1"/>
      </w:pPr>
      <w:bookmarkStart w:id="6" w:name="_Toc6"/>
      <w:r>
        <w:t>Report location:</w:t>
      </w:r>
      <w:bookmarkEnd w:id="6"/>
    </w:p>
    <w:p>
      <w:hyperlink r:id="rId8" w:history="1">
        <w:r>
          <w:rPr>
            <w:color w:val="2980b9"/>
            <w:u w:val="single"/>
          </w:rPr>
          <w:t xml:space="preserve">https://www.fullpicture.app/item/7256fdf1fee901c7147da49b4b03fc61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DE7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sjournals.onlinelibrary.wiley.com/doi/10.1111/2041-210X.13461" TargetMode="External"/><Relationship Id="rId8" Type="http://schemas.openxmlformats.org/officeDocument/2006/relationships/hyperlink" Target="https://www.fullpicture.app/item/7256fdf1fee901c7147da49b4b03f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2024-01-10T09:24:22+01:00</dcterms:created>
  <dcterms:modified xsi:type="dcterms:W3CDTF">2024-01-10T09:24:22+01:00</dcterms:modified>
</cp:coreProperties>
</file>

<file path=docProps/custom.xml><?xml version="1.0" encoding="utf-8"?>
<Properties xmlns="http://schemas.openxmlformats.org/officeDocument/2006/custom-properties" xmlns:vt="http://schemas.openxmlformats.org/officeDocument/2006/docPropsVTypes"/>
</file>