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Remaining Carbon Budgets and Net-Zero CO2 Targets in Climate Mitigation Policy | SpringerLink</w:t>
      </w:r>
      <w:br/>
      <w:hyperlink r:id="rId7" w:history="1">
        <w:r>
          <w:rPr>
            <w:color w:val="2980b9"/>
            <w:u w:val="single"/>
          </w:rPr>
          <w:t xml:space="preserve">https://link.springer.com/article/10.1007/s40641-022-00184-8</w:t>
        </w:r>
      </w:hyperlink>
    </w:p>
    <w:p>
      <w:pPr>
        <w:pStyle w:val="Heading1"/>
      </w:pPr>
      <w:bookmarkStart w:id="2" w:name="_Toc2"/>
      <w:r>
        <w:t>Article summary:</w:t>
      </w:r>
      <w:bookmarkEnd w:id="2"/>
    </w:p>
    <w:p>
      <w:pPr>
        <w:jc w:val="both"/>
      </w:pPr>
      <w:r>
        <w:rPr/>
        <w:t xml:space="preserve">1. 本文探讨了剩余碳预算和净零二氧化碳目标在气候缓解政策中的作用。文章引用了多个研究，包括关于使用剩余碳预算指导气候政策的机会和挑战，以及估计和追踪严格气候目标下的剩余碳预算的方法。</w:t>
      </w:r>
    </w:p>
    <w:p>
      <w:pPr>
        <w:jc w:val="both"/>
      </w:pPr>
      <w:r>
        <w:rPr/>
        <w:t xml:space="preserve"/>
      </w:r>
    </w:p>
    <w:p>
      <w:pPr>
        <w:jc w:val="both"/>
      </w:pPr>
      <w:r>
        <w:rPr/>
        <w:t xml:space="preserve">2. 文章还提到了负排放对逆转人为气候变化的有效性以及全球变暖与累积碳排放之间的比例关系。这些研究结果对制定减缓气候变化政策具有重要意义。</w:t>
      </w:r>
    </w:p>
    <w:p>
      <w:pPr>
        <w:jc w:val="both"/>
      </w:pPr>
      <w:r>
        <w:rPr/>
        <w:t xml:space="preserve"/>
      </w:r>
    </w:p>
    <w:p>
      <w:pPr>
        <w:jc w:val="both"/>
      </w:pPr>
      <w:r>
        <w:rPr/>
        <w:t xml:space="preserve">3. 最后，文章指出净零排放目标存在模糊性，并提出了三种解决方法。这表明在制定减缓气候变化政策时需要更加明确和可操作的目标。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对于上述文章的详细批判性分析，需要先阅读文章内容。由于提供的只是文章的引用和链接，并没有具体的内容，无法进行详细分析和提供见解。请提供完整的文章内容，以便进行更深入的分析和讨论。</w:t>
      </w:r>
    </w:p>
    <w:p>
      <w:pPr>
        <w:pStyle w:val="Heading1"/>
      </w:pPr>
      <w:bookmarkStart w:id="5" w:name="_Toc5"/>
      <w:r>
        <w:t>Topics for further research:</w:t>
      </w:r>
      <w:bookmarkEnd w:id="5"/>
    </w:p>
    <w:p>
      <w:pPr>
        <w:spacing w:after="0"/>
        <w:numPr>
          <w:ilvl w:val="0"/>
          <w:numId w:val="2"/>
        </w:numPr>
      </w:pPr>
      <w:r>
        <w:rPr/>
        <w:t xml:space="preserve">Google's new feature
</w:t>
      </w:r>
    </w:p>
    <w:p>
      <w:pPr>
        <w:spacing w:after="0"/>
        <w:numPr>
          <w:ilvl w:val="0"/>
          <w:numId w:val="2"/>
        </w:numPr>
      </w:pPr>
      <w:r>
        <w:rPr/>
        <w:t xml:space="preserve">Google's search engine
</w:t>
      </w:r>
    </w:p>
    <w:p>
      <w:pPr>
        <w:spacing w:after="0"/>
        <w:numPr>
          <w:ilvl w:val="0"/>
          <w:numId w:val="2"/>
        </w:numPr>
      </w:pPr>
      <w:r>
        <w:rPr/>
        <w:t xml:space="preserve">search results
</w:t>
      </w:r>
    </w:p>
    <w:p>
      <w:pPr>
        <w:spacing w:after="0"/>
        <w:numPr>
          <w:ilvl w:val="0"/>
          <w:numId w:val="2"/>
        </w:numPr>
      </w:pPr>
      <w:r>
        <w:rPr/>
        <w:t xml:space="preserve">search algorithm
</w:t>
      </w:r>
    </w:p>
    <w:p>
      <w:pPr>
        <w:spacing w:after="0"/>
        <w:numPr>
          <w:ilvl w:val="0"/>
          <w:numId w:val="2"/>
        </w:numPr>
      </w:pPr>
      <w:r>
        <w:rPr/>
        <w:t xml:space="preserve">user experience
</w:t>
      </w:r>
    </w:p>
    <w:p>
      <w:pPr>
        <w:numPr>
          <w:ilvl w:val="0"/>
          <w:numId w:val="2"/>
        </w:numPr>
      </w:pPr>
      <w:r>
        <w:rPr/>
        <w:t xml:space="preserve">search engine optimization</w:t>
      </w:r>
    </w:p>
    <w:p>
      <w:pPr>
        <w:pStyle w:val="Heading1"/>
      </w:pPr>
      <w:bookmarkStart w:id="6" w:name="_Toc6"/>
      <w:r>
        <w:t>Report location:</w:t>
      </w:r>
      <w:bookmarkEnd w:id="6"/>
    </w:p>
    <w:p>
      <w:hyperlink r:id="rId8" w:history="1">
        <w:r>
          <w:rPr>
            <w:color w:val="2980b9"/>
            <w:u w:val="single"/>
          </w:rPr>
          <w:t xml:space="preserve">https://www.fullpicture.app/item/7230de16a8e66bf667ff6ad8cefd465e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8478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0641-022-00184-8" TargetMode="External"/><Relationship Id="rId8" Type="http://schemas.openxmlformats.org/officeDocument/2006/relationships/hyperlink" Target="https://www.fullpicture.app/item/7230de16a8e66bf667ff6ad8cefd46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2024-01-09T14:40:38+01:00</dcterms:created>
  <dcterms:modified xsi:type="dcterms:W3CDTF">2024-01-09T14:40:38+01:00</dcterms:modified>
</cp:coreProperties>
</file>

<file path=docProps/custom.xml><?xml version="1.0" encoding="utf-8"?>
<Properties xmlns="http://schemas.openxmlformats.org/officeDocument/2006/custom-properties" xmlns:vt="http://schemas.openxmlformats.org/officeDocument/2006/docPropsVTypes"/>
</file>