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Ultrasoft Porous 3D Conductive Dry Electrodes for Electrophysiological Sensing and Myoelectric Control - PubMed</w:t>
      </w:r>
      <w:br/>
      <w:hyperlink r:id="rId7" w:history="1">
        <w:r>
          <w:rPr>
            <w:color w:val="2980b9"/>
            <w:u w:val="single"/>
          </w:rPr>
          <w:t xml:space="preserve">https://pubmed.ncbi.nlm.nih.gov/36276406/</w:t>
        </w:r>
      </w:hyperlink>
    </w:p>
    <w:p>
      <w:pPr>
        <w:pStyle w:val="Heading1"/>
      </w:pPr>
      <w:bookmarkStart w:id="2" w:name="_Toc2"/>
      <w:r>
        <w:t>Article summary:</w:t>
      </w:r>
      <w:bookmarkEnd w:id="2"/>
    </w:p>
    <w:p>
      <w:pPr>
        <w:jc w:val="both"/>
      </w:pPr>
      <w:r>
        <w:rPr/>
        <w:t xml:space="preserve">1. 本文报道了一种超软多孔的3D导电干电极，用于电生理感测和肌电控制。这种干电极具有良好的皮肤适应性、可穿戴性和长期稳定性。</w:t>
      </w:r>
    </w:p>
    <w:p>
      <w:pPr>
        <w:jc w:val="both"/>
      </w:pPr>
      <w:r>
        <w:rPr/>
        <w:t xml:space="preserve"/>
      </w:r>
    </w:p>
    <w:p>
      <w:pPr>
        <w:jc w:val="both"/>
      </w:pPr>
      <w:r>
        <w:rPr/>
        <w:t xml:space="preserve">2. 干电极采用多孔导电银纳米线基础纳米复合材料作为坚固的机械和电气接口。高导电性和可塑性的结构消除了导电凝胶的必要性，同时确保了足够低的电极-皮肤阻抗，以实现高保真度的电生理感测。</w:t>
      </w:r>
    </w:p>
    <w:p>
      <w:pPr>
        <w:jc w:val="both"/>
      </w:pPr>
      <w:r>
        <w:rPr/>
        <w:t xml:space="preserve"/>
      </w:r>
    </w:p>
    <w:p>
      <w:pPr>
        <w:jc w:val="both"/>
      </w:pPr>
      <w:r>
        <w:rPr/>
        <w:t xml:space="preserve">3. 通过牺牲模板法引入透气结构，提高了呼吸性能和皮肤适应性，适用于需要长时间与皮肤接触的应用。这种柔软透气的干电极可以有效而不显眼地监测心脏、肌肉和脑活动。此外，基于干电极捕捉到的肌肉活动和骨骼模型，实现了基于肌电图的神经机器接口，展示了在假肢控制、神经康复和虚拟现实方面的巨大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对于上述文章的详细批判性分析，需要先阅读全文以获取更多信息。以下是一些可能的批判性观点：</w:t>
      </w:r>
    </w:p>
    <w:p>
      <w:pPr>
        <w:jc w:val="both"/>
      </w:pPr>
      <w:r>
        <w:rPr/>
        <w:t xml:space="preserve"/>
      </w:r>
    </w:p>
    <w:p>
      <w:pPr>
        <w:jc w:val="both"/>
      </w:pPr>
      <w:r>
        <w:rPr/>
        <w:t xml:space="preserve">1. 潜在偏见及其来源：文章没有明确提到作者的潜在偏见或利益冲突。这可能导致读者对研究结果的客观性产生质疑。</w:t>
      </w:r>
    </w:p>
    <w:p>
      <w:pPr>
        <w:jc w:val="both"/>
      </w:pPr>
      <w:r>
        <w:rPr/>
        <w:t xml:space="preserve"/>
      </w:r>
    </w:p>
    <w:p>
      <w:pPr>
        <w:jc w:val="both"/>
      </w:pPr>
      <w:r>
        <w:rPr/>
        <w:t xml:space="preserve">2. 片面报道：文章可能只报道了正面结果和应用，而忽略了任何负面结果或潜在风险。这种片面报道可能会给读者带来误导。</w:t>
      </w:r>
    </w:p>
    <w:p>
      <w:pPr>
        <w:jc w:val="both"/>
      </w:pPr>
      <w:r>
        <w:rPr/>
        <w:t xml:space="preserve"/>
      </w:r>
    </w:p>
    <w:p>
      <w:pPr>
        <w:jc w:val="both"/>
      </w:pPr>
      <w:r>
        <w:rPr/>
        <w:t xml:space="preserve">3. 无根据的主张：文章中提到该电极可以解决长期佩戴应用中的皮肤适应性、可穿戴性和长期稳定性等挑战。然而，没有提供足够的证据来支持这些主张，如相关实验数据或临床试验结果。</w:t>
      </w:r>
    </w:p>
    <w:p>
      <w:pPr>
        <w:jc w:val="both"/>
      </w:pPr>
      <w:r>
        <w:rPr/>
        <w:t xml:space="preserve"/>
      </w:r>
    </w:p>
    <w:p>
      <w:pPr>
        <w:jc w:val="both"/>
      </w:pPr>
      <w:r>
        <w:rPr/>
        <w:t xml:space="preserve">4. 缺失的考虑点：文章没有讨论其他可能影响电极性能和可靠性的因素，如湿度、温度变化、运动干扰等。这些因素可能会限制该电极在实际应用中的有效性。</w:t>
      </w:r>
    </w:p>
    <w:p>
      <w:pPr>
        <w:jc w:val="both"/>
      </w:pPr>
      <w:r>
        <w:rPr/>
        <w:t xml:space="preserve"/>
      </w:r>
    </w:p>
    <w:p>
      <w:pPr>
        <w:jc w:val="both"/>
      </w:pPr>
      <w:r>
        <w:rPr/>
        <w:t xml:space="preserve">5. 所提出主张的缺失证据：文章声称该电极可以高保真地感知心脏、肌肉和大脑活动，但没有提供足够的证据来支持这一主张。缺乏相关实验数据或与其他电极进行比较的结果。</w:t>
      </w:r>
    </w:p>
    <w:p>
      <w:pPr>
        <w:jc w:val="both"/>
      </w:pPr>
      <w:r>
        <w:rPr/>
        <w:t xml:space="preserve"/>
      </w:r>
    </w:p>
    <w:p>
      <w:pPr>
        <w:jc w:val="both"/>
      </w:pPr>
      <w:r>
        <w:rPr/>
        <w:t xml:space="preserve">6. 未探索的反驳：文章可能没有探讨其他研究或观点对该电极技术的质疑或反驳。这种未探索可能导致读者对该技术的全面性和可靠性产生疑虑。</w:t>
      </w:r>
    </w:p>
    <w:p>
      <w:pPr>
        <w:jc w:val="both"/>
      </w:pPr>
      <w:r>
        <w:rPr/>
        <w:t xml:space="preserve"/>
      </w:r>
    </w:p>
    <w:p>
      <w:pPr>
        <w:jc w:val="both"/>
      </w:pPr>
      <w:r>
        <w:rPr/>
        <w:t xml:space="preserve">7. 宣传内容和偏袒：文章可能过于宣传该电极技术的优势，而忽略了其局限性和潜在风险。这种宣传内容可能会给读者带来误导，并使他们对该技术过于乐观。</w:t>
      </w:r>
    </w:p>
    <w:p>
      <w:pPr>
        <w:jc w:val="both"/>
      </w:pPr>
      <w:r>
        <w:rPr/>
        <w:t xml:space="preserve"/>
      </w:r>
    </w:p>
    <w:p>
      <w:pPr>
        <w:jc w:val="both"/>
      </w:pPr>
      <w:r>
        <w:rPr/>
        <w:t xml:space="preserve">8. 是否注意到可能的风险：文章是否提及了使用该电极技术可能存在的潜在风险，如皮肤刺激、感染、不适应等。如果没有提及这些风险，那么文章可能没有全面地评估该技术的安全性。</w:t>
      </w:r>
    </w:p>
    <w:p>
      <w:pPr>
        <w:jc w:val="both"/>
      </w:pPr>
      <w:r>
        <w:rPr/>
        <w:t xml:space="preserve"/>
      </w:r>
    </w:p>
    <w:p>
      <w:pPr>
        <w:jc w:val="both"/>
      </w:pPr>
      <w:r>
        <w:rPr/>
        <w:t xml:space="preserve">9. 没有平等地呈现双方：文章是否平等地呈现了该电极技术的优点和缺点，以及与其他类似技术进行比较的结果。如果只强调了优点而忽略了缺点，那么文章可能存在偏见。</w:t>
      </w:r>
    </w:p>
    <w:p>
      <w:pPr>
        <w:jc w:val="both"/>
      </w:pPr>
      <w:r>
        <w:rPr/>
        <w:t xml:space="preserve"/>
      </w:r>
    </w:p>
    <w:p>
      <w:pPr>
        <w:jc w:val="both"/>
      </w:pPr>
      <w:r>
        <w:rPr/>
        <w:t xml:space="preserve">总之，对于上述文章的详细批判性分析需要更多的信息和数据支持。这些观点仅供参考，读者应自行评估该研究的可靠性和适用性。</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文章的片面报道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https://www.fullpicture.app/item/71c43e00c0eb235162dbb94a43557bcf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85C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76406/" TargetMode="External"/><Relationship Id="rId8" Type="http://schemas.openxmlformats.org/officeDocument/2006/relationships/hyperlink" Target="https://www.fullpicture.app/item/71c43e00c0eb235162dbb94a43557b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2024-01-18T21:24:11+01:00</dcterms:created>
  <dcterms:modified xsi:type="dcterms:W3CDTF">2024-01-18T21:24:11+01:00</dcterms:modified>
</cp:coreProperties>
</file>

<file path=docProps/custom.xml><?xml version="1.0" encoding="utf-8"?>
<Properties xmlns="http://schemas.openxmlformats.org/officeDocument/2006/custom-properties" xmlns:vt="http://schemas.openxmlformats.org/officeDocument/2006/docPropsVTypes"/>
</file>