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gateways as telecoupled human and natural systems: The emerging case of the Bering Strait | SpringerLink</w:t>
      </w:r>
      <w:br/>
      <w:hyperlink r:id="rId7" w:history="1">
        <w:r>
          <w:rPr>
            <w:color w:val="2980b9"/>
            <w:u w:val="single"/>
          </w:rPr>
          <w:t xml:space="preserve">https://link.springer.com/article/10.1007/s13280-023-01835-2</w:t>
        </w:r>
      </w:hyperlink>
    </w:p>
    <w:p>
      <w:pPr>
        <w:pStyle w:val="Heading1"/>
      </w:pPr>
      <w:bookmarkStart w:id="2" w:name="_Toc2"/>
      <w:r>
        <w:t>Article summary:</w:t>
      </w:r>
      <w:bookmarkEnd w:id="2"/>
    </w:p>
    <w:p>
      <w:pPr>
        <w:jc w:val="both"/>
      </w:pPr>
      <w:r>
        <w:rPr/>
        <w:t xml:space="preserve">1. Global gateways, such as the Bering Strait, serve as key thoroughfares for the transportation of goods and migration of wildlife, but also function as coupled human and natural systems with interactions between humans and natural components.</w:t>
      </w:r>
    </w:p>
    <w:p>
      <w:pPr>
        <w:jc w:val="both"/>
      </w:pPr>
      <w:r>
        <w:rPr/>
        <w:t xml:space="preserve"/>
      </w:r>
    </w:p>
    <w:p>
      <w:pPr>
        <w:jc w:val="both"/>
      </w:pPr>
      <w:r>
        <w:rPr/>
        <w:t xml:space="preserve">2. The movement of people and goods through global gateways results in telecoupling processes that can have both positive economic benefits and negative environmental impacts, including human-wildlife conflicts.</w:t>
      </w:r>
    </w:p>
    <w:p>
      <w:pPr>
        <w:jc w:val="both"/>
      </w:pPr>
      <w:r>
        <w:rPr/>
        <w:t xml:space="preserve"/>
      </w:r>
    </w:p>
    <w:p>
      <w:pPr>
        <w:jc w:val="both"/>
      </w:pPr>
      <w:r>
        <w:rPr/>
        <w:t xml:space="preserve">3. Applying the telecoupling framework to conceptualize global gateways as telecoupled human and natural systems can better integrate research findings and understand how disturbances in distant systems can compound with other processes locally, leading to a better understanding of the social-ecological sustainability of global gateways like the Bering Strait.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该文章提出了一个有趣的概念，即将全球门户视为耦合的人类和自然系统，并使用白令海峡作为案例来说明这个概念。然而，文章存在一些问题。</w:t>
      </w:r>
    </w:p>
    <w:p>
      <w:pPr>
        <w:jc w:val="both"/>
      </w:pPr>
      <w:r>
        <w:rPr/>
        <w:t xml:space="preserve"/>
      </w:r>
    </w:p>
    <w:p>
      <w:pPr>
        <w:jc w:val="both"/>
      </w:pPr>
      <w:r>
        <w:rPr/>
        <w:t xml:space="preserve">首先，文章没有充分考虑到可能存在的风险和负面影响。例如，文章提到全球门户可以提高货物运输的效率，但没有提及由于大量船只通行而导致的空气污染、噪音污染、油污染等环境问题。此外，文章也没有探讨可能对当地社区和文化产生负面影响的问题。</w:t>
      </w:r>
    </w:p>
    <w:p>
      <w:pPr>
        <w:jc w:val="both"/>
      </w:pPr>
      <w:r>
        <w:rPr/>
        <w:t xml:space="preserve"/>
      </w:r>
    </w:p>
    <w:p>
      <w:pPr>
        <w:jc w:val="both"/>
      </w:pPr>
      <w:r>
        <w:rPr/>
        <w:t xml:space="preserve">其次，文章缺乏平衡性。它主要关注了全球门户对经济发展和货物运输的积极影响，并未充分探讨其对当地社区、文化和环境的影响。此外，在讨论白令海峡时，文章强调了其作为重要野生动物栖息地和迁徙通道的意义，但并未深入探讨如何保护这些动物以及如何减少与人类活动相关的冲突。</w:t>
      </w:r>
    </w:p>
    <w:p>
      <w:pPr>
        <w:jc w:val="both"/>
      </w:pPr>
      <w:r>
        <w:rPr/>
        <w:t xml:space="preserve"/>
      </w:r>
    </w:p>
    <w:p>
      <w:pPr>
        <w:jc w:val="both"/>
      </w:pPr>
      <w:r>
        <w:rPr/>
        <w:t xml:space="preserve">最后，文章中存在一些片面报道和缺失考虑点。例如，在描述全球门户时，它只涉及到了少数几个门户，而忽略了其他可能同样重要的门户。此外，在讨论白令海峡时，文章没有充分考虑到当地居民和原住民的观点和利益。</w:t>
      </w:r>
    </w:p>
    <w:p>
      <w:pPr>
        <w:jc w:val="both"/>
      </w:pPr>
      <w:r>
        <w:rPr/>
        <w:t xml:space="preserve"/>
      </w:r>
    </w:p>
    <w:p>
      <w:pPr>
        <w:jc w:val="both"/>
      </w:pPr>
      <w:r>
        <w:rPr/>
        <w:t xml:space="preserve">综上所述，该文章提出了一个有趣的概念，但存在一些问题。它需要更加平衡地探讨全球门户对社区、文化和环境的影响，并更加全面地考虑可能存在的风险和负面影响。同时，它也需要更加深入地探讨当地居民和原住民的观点和利益。</w:t>
      </w:r>
    </w:p>
    <w:p>
      <w:pPr>
        <w:pStyle w:val="Heading1"/>
      </w:pPr>
      <w:bookmarkStart w:id="5" w:name="_Toc5"/>
      <w:r>
        <w:t>Topics for further research:</w:t>
      </w:r>
      <w:bookmarkEnd w:id="5"/>
    </w:p>
    <w:p>
      <w:pPr>
        <w:spacing w:after="0"/>
        <w:numPr>
          <w:ilvl w:val="0"/>
          <w:numId w:val="2"/>
        </w:numPr>
      </w:pPr>
      <w:r>
        <w:rPr/>
        <w:t xml:space="preserve">Environmental impact of global gateways
</w:t>
      </w:r>
    </w:p>
    <w:p>
      <w:pPr>
        <w:spacing w:after="0"/>
        <w:numPr>
          <w:ilvl w:val="0"/>
          <w:numId w:val="2"/>
        </w:numPr>
      </w:pPr>
      <w:r>
        <w:rPr/>
        <w:t xml:space="preserve">Negative effects on local communities and culture
</w:t>
      </w:r>
    </w:p>
    <w:p>
      <w:pPr>
        <w:spacing w:after="0"/>
        <w:numPr>
          <w:ilvl w:val="0"/>
          <w:numId w:val="2"/>
        </w:numPr>
      </w:pPr>
      <w:r>
        <w:rPr/>
        <w:t xml:space="preserve">Risks associated with increased shipping traffic
</w:t>
      </w:r>
    </w:p>
    <w:p>
      <w:pPr>
        <w:spacing w:after="0"/>
        <w:numPr>
          <w:ilvl w:val="0"/>
          <w:numId w:val="2"/>
        </w:numPr>
      </w:pPr>
      <w:r>
        <w:rPr/>
        <w:t xml:space="preserve">Balancing economic development with environmental protection
</w:t>
      </w:r>
    </w:p>
    <w:p>
      <w:pPr>
        <w:spacing w:after="0"/>
        <w:numPr>
          <w:ilvl w:val="0"/>
          <w:numId w:val="2"/>
        </w:numPr>
      </w:pPr>
      <w:r>
        <w:rPr/>
        <w:t xml:space="preserve">Importance of considering indigenous perspectives and interests
</w:t>
      </w:r>
    </w:p>
    <w:p>
      <w:pPr>
        <w:numPr>
          <w:ilvl w:val="0"/>
          <w:numId w:val="2"/>
        </w:numPr>
      </w:pPr>
      <w:r>
        <w:rPr/>
        <w:t xml:space="preserve">Other global gateways that may have significant impacts.</w:t>
      </w:r>
    </w:p>
    <w:p>
      <w:pPr>
        <w:pStyle w:val="Heading1"/>
      </w:pPr>
      <w:bookmarkStart w:id="6" w:name="_Toc6"/>
      <w:r>
        <w:t>Report location:</w:t>
      </w:r>
      <w:bookmarkEnd w:id="6"/>
    </w:p>
    <w:p>
      <w:hyperlink r:id="rId8" w:history="1">
        <w:r>
          <w:rPr>
            <w:color w:val="2980b9"/>
            <w:u w:val="single"/>
          </w:rPr>
          <w:t xml:space="preserve">https://www.fullpicture.app/item/71b8a38fe06ff6b7a44f64be0f725f93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C286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3280-023-01835-2" TargetMode="External"/><Relationship Id="rId8" Type="http://schemas.openxmlformats.org/officeDocument/2006/relationships/hyperlink" Target="https://www.fullpicture.app/item/71b8a38fe06ff6b7a44f64be0f725f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2023-05-11T19:12:07+02:00</dcterms:created>
  <dcterms:modified xsi:type="dcterms:W3CDTF">2023-05-11T19:12:07+02:00</dcterms:modified>
</cp:coreProperties>
</file>

<file path=docProps/custom.xml><?xml version="1.0" encoding="utf-8"?>
<Properties xmlns="http://schemas.openxmlformats.org/officeDocument/2006/custom-properties" xmlns:vt="http://schemas.openxmlformats.org/officeDocument/2006/docPropsVTypes"/>
</file>