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an Insect Mushroom Body Circuit to Encode Route Memory in Complex Natural Environments | PLOS Computational Biology</w:t>
      </w:r>
      <w:br/>
      <w:hyperlink r:id="rId7" w:history="1">
        <w:r>
          <w:rPr>
            <w:color w:val="2980b9"/>
            <w:u w:val="single"/>
          </w:rPr>
          <w:t xml:space="preserve">https://journals.plos.org/ploscompbiol/article?id=10.1371%2Fjournal.pcbi.1004683</w:t>
        </w:r>
      </w:hyperlink>
    </w:p>
    <w:p>
      <w:pPr>
        <w:pStyle w:val="Heading1"/>
      </w:pPr>
      <w:bookmarkStart w:id="2" w:name="_Toc2"/>
      <w:r>
        <w:t>Article summary:</w:t>
      </w:r>
      <w:bookmarkEnd w:id="2"/>
    </w:p>
    <w:p>
      <w:pPr>
        <w:jc w:val="both"/>
      </w:pPr>
      <w:r>
        <w:rPr/>
        <w:t xml:space="preserve">1. The mushroom body neuropils in the insect brain have been identified as a crucial memory circuit, and a spiking neural model of this circuit can account for the ability of desert ants to learn visual routes through complex natural environments.</w:t>
      </w:r>
    </w:p>
    <w:p>
      <w:pPr>
        <w:jc w:val="both"/>
      </w:pPr>
      <w:r>
        <w:rPr/>
        <w:t xml:space="preserve">2. Abstracting the key computational principles of this circuit allows for the estimation of the theoretical storage capacity of the ant mushroom body at hundreds of independent images.</w:t>
      </w:r>
    </w:p>
    <w:p>
      <w:pPr>
        <w:jc w:val="both"/>
      </w:pPr>
      <w:r>
        <w:rPr/>
        <w:t xml:space="preserve">3. The proposed model based on insect neuroanatomy has the potential to store a large number of images and distinguish previously stored images from similar ones, enabling successful recapitulation of routes under ecologically valid test conditions.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Based on the provided information, it is difficult to conduct a detailed critical analysis of the article. The article title suggests that it discusses using an insect mushroom body circuit to encode route memory in complex natural environments. However, without access to the full text of the article, it is not possible to evaluate its content and identify any potential biases or unsupported claims.</w:t>
      </w:r>
    </w:p>
    <w:p>
      <w:pPr>
        <w:jc w:val="both"/>
      </w:pPr>
      <w:r>
        <w:rPr/>
        <w:t xml:space="preserve"/>
      </w:r>
    </w:p>
    <w:p>
      <w:pPr>
        <w:jc w:val="both"/>
      </w:pPr>
      <w:r>
        <w:rPr/>
        <w:t xml:space="preserve">It is important to note that critical analysis requires a thorough examination of the article's methodology, results, and conclusions. Without access to this information, it is not possible to provide insights into potential biases or missing evidence for the claims made.</w:t>
      </w:r>
    </w:p>
    <w:p>
      <w:pPr>
        <w:jc w:val="both"/>
      </w:pPr>
      <w:r>
        <w:rPr/>
        <w:t xml:space="preserve"/>
      </w:r>
    </w:p>
    <w:p>
      <w:pPr>
        <w:jc w:val="both"/>
      </w:pPr>
      <w:r>
        <w:rPr/>
        <w:t xml:space="preserve">Additionally, it is important to consider that PLOS Computational Biology is a peer-reviewed journal, which suggests that the article has undergone a rigorous evaluation process by experts in the field. However, without further information about the specific content of the article, it is not possible to assess its quality or validity.</w:t>
      </w:r>
    </w:p>
    <w:p>
      <w:pPr>
        <w:jc w:val="both"/>
      </w:pPr>
      <w:r>
        <w:rPr/>
        <w:t xml:space="preserve"/>
      </w:r>
    </w:p>
    <w:p>
      <w:pPr>
        <w:jc w:val="both"/>
      </w:pPr>
      <w:r>
        <w:rPr/>
        <w:t xml:space="preserve">In order to conduct a comprehensive critical analysis of this article, access to the full text would be necessary.</w:t>
      </w:r>
    </w:p>
    <w:p>
      <w:pPr>
        <w:pStyle w:val="Heading1"/>
      </w:pPr>
      <w:bookmarkStart w:id="5" w:name="_Toc5"/>
      <w:r>
        <w:t>Topics for further research:</w:t>
      </w:r>
      <w:bookmarkEnd w:id="5"/>
    </w:p>
    <w:p>
      <w:pPr>
        <w:spacing w:after="0"/>
        <w:numPr>
          <w:ilvl w:val="0"/>
          <w:numId w:val="2"/>
        </w:numPr>
      </w:pPr>
      <w:r>
        <w:rPr/>
        <w:t xml:space="preserve">Insect mushroom body circuit and route memory encoding
</w:t>
      </w:r>
    </w:p>
    <w:p>
      <w:pPr>
        <w:spacing w:after="0"/>
        <w:numPr>
          <w:ilvl w:val="0"/>
          <w:numId w:val="2"/>
        </w:numPr>
      </w:pPr>
      <w:r>
        <w:rPr/>
        <w:t xml:space="preserve">Complex natural environments and navigation in insects
</w:t>
      </w:r>
    </w:p>
    <w:p>
      <w:pPr>
        <w:spacing w:after="0"/>
        <w:numPr>
          <w:ilvl w:val="0"/>
          <w:numId w:val="2"/>
        </w:numPr>
      </w:pPr>
      <w:r>
        <w:rPr/>
        <w:t xml:space="preserve">Research on insect navigation and memory formation
</w:t>
      </w:r>
    </w:p>
    <w:p>
      <w:pPr>
        <w:spacing w:after="0"/>
        <w:numPr>
          <w:ilvl w:val="0"/>
          <w:numId w:val="2"/>
        </w:numPr>
      </w:pPr>
      <w:r>
        <w:rPr/>
        <w:t xml:space="preserve">Mushroom body circuit function and role in insect behavior
</w:t>
      </w:r>
    </w:p>
    <w:p>
      <w:pPr>
        <w:spacing w:after="0"/>
        <w:numPr>
          <w:ilvl w:val="0"/>
          <w:numId w:val="2"/>
        </w:numPr>
      </w:pPr>
      <w:r>
        <w:rPr/>
        <w:t xml:space="preserve">Neural mechanisms of route memory in insects
</w:t>
      </w:r>
    </w:p>
    <w:p>
      <w:pPr>
        <w:numPr>
          <w:ilvl w:val="0"/>
          <w:numId w:val="2"/>
        </w:numPr>
      </w:pPr>
      <w:r>
        <w:rPr/>
        <w:t xml:space="preserve">Studies on insect navigation and spatial cognition</w:t>
      </w:r>
    </w:p>
    <w:p>
      <w:pPr>
        <w:pStyle w:val="Heading1"/>
      </w:pPr>
      <w:bookmarkStart w:id="6" w:name="_Toc6"/>
      <w:r>
        <w:t>Report location:</w:t>
      </w:r>
      <w:bookmarkEnd w:id="6"/>
    </w:p>
    <w:p>
      <w:hyperlink r:id="rId8" w:history="1">
        <w:r>
          <w:rPr>
            <w:color w:val="2980b9"/>
            <w:u w:val="single"/>
          </w:rPr>
          <w:t xml:space="preserve">https://www.fullpicture.app/item/70eccbb9835a755bf1971e4e06da053a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ECE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compbiol/article?id=10.1371%2Fjournal.pcbi.1004683" TargetMode="External"/><Relationship Id="rId8" Type="http://schemas.openxmlformats.org/officeDocument/2006/relationships/hyperlink" Target="https://www.fullpicture.app/item/70eccbb9835a755bf1971e4e06da05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2024-01-14T07:11:59+01:00</dcterms:created>
  <dcterms:modified xsi:type="dcterms:W3CDTF">2024-01-14T07:11:59+01:00</dcterms:modified>
</cp:coreProperties>
</file>

<file path=docProps/custom.xml><?xml version="1.0" encoding="utf-8"?>
<Properties xmlns="http://schemas.openxmlformats.org/officeDocument/2006/custom-properties" xmlns:vt="http://schemas.openxmlformats.org/officeDocument/2006/docPropsVTypes"/>
</file>