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Ectopic expression of a tobacco vacuolar invertase inhibitor in guard cells confers drought tolerance in Arabidopsis - PubMed</w:t>
      </w:r>
      <w:br/>
      <w:hyperlink r:id="rId7" w:history="1">
        <w:r>
          <w:rPr>
            <w:color w:val="2980b9"/>
            <w:u w:val="single"/>
          </w:rPr>
          <w:t xml:space="preserve">https://pubmed.ncbi.nlm.nih.gov/26899912/</w:t>
        </w:r>
      </w:hyperlink>
    </w:p>
    <w:p>
      <w:pPr>
        <w:pStyle w:val="Heading1"/>
      </w:pPr>
      <w:bookmarkStart w:id="2" w:name="_Toc2"/>
      <w:r>
        <w:t>Article summary:</w:t>
      </w:r>
      <w:bookmarkEnd w:id="2"/>
    </w:p>
    <w:p>
      <w:pPr>
        <w:jc w:val="both"/>
      </w:pPr>
      <w:r>
        <w:rPr/>
        <w:t xml:space="preserve">1. 该研究通过在拟南芥中转化烟草液泡葡萄糖酸倒转酶抑制剂基因，发现转基因植物的气孔细胞具有较低的液泡葡萄糖酸倒转酶活性、气孔开度和导度，同时表现出较高的耐旱能力。</w:t>
      </w:r>
    </w:p>
    <w:p>
      <w:pPr>
        <w:jc w:val="both"/>
      </w:pPr>
      <w:r>
        <w:rPr/>
        <w:t xml:space="preserve">2. 这一发现表明液泡葡萄糖酸倒转酶是调控气孔功能以增加耐旱能力的一个有前景的靶点。</w:t>
      </w:r>
    </w:p>
    <w:p>
      <w:pPr>
        <w:jc w:val="both"/>
      </w:pPr>
      <w:r>
        <w:rPr/>
        <w:t xml:space="preserve">3. 该研究为进一步理解气孔行为和植物对干旱的适应提供了重要线索。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这篇文章的标题是"Ectopic expression of a tobacco vacuolar invertase inhibitor in guard cells confers drought tolerance in Arabidopsis"，它描述了在拟南芥中过表达烟草液泡葡萄糖酶抑制剂基因（Nt-inhh）对保卫细胞的干旱耐受性的影响。</w:t>
      </w:r>
    </w:p>
    <w:p>
      <w:pPr>
        <w:jc w:val="both"/>
      </w:pPr>
      <w:r>
        <w:rPr/>
        <w:t xml:space="preserve"/>
      </w:r>
    </w:p>
    <w:p>
      <w:pPr>
        <w:jc w:val="both"/>
      </w:pPr>
      <w:r>
        <w:rPr/>
        <w:t xml:space="preserve">从文章的摘要来看，作者通过转化拟南芥，使其在保卫细胞中过表达Nt-inhh基因，并发现转基因植物的保卫细胞具有较低的液泡葡萄糖酶活性、气孔开度和导度，同时也表现出较高的耐旱性。作者认为液泡葡萄糖酶是调控气孔功能以增加植物耐旱性的一个有前景的靶点。</w:t>
      </w:r>
    </w:p>
    <w:p>
      <w:pPr>
        <w:jc w:val="both"/>
      </w:pPr>
      <w:r>
        <w:rPr/>
        <w:t xml:space="preserve"/>
      </w:r>
    </w:p>
    <w:p>
      <w:pPr>
        <w:jc w:val="both"/>
      </w:pPr>
      <w:r>
        <w:rPr/>
        <w:t xml:space="preserve">然而，这篇文章存在一些潜在偏见和不足之处。首先，该研究只使用了一种基因工程方法来验证作者提出的假设，并没有进行其他验证方法或对比实验。其次，文章没有提供关于如何选择和设计适当控制组和实验组的详细信息。此外，在讨论部分中也没有对可能存在的风险或负面效应进行充分讨论。</w:t>
      </w:r>
    </w:p>
    <w:p>
      <w:pPr>
        <w:jc w:val="both"/>
      </w:pPr>
      <w:r>
        <w:rPr/>
        <w:t xml:space="preserve"/>
      </w:r>
    </w:p>
    <w:p>
      <w:pPr>
        <w:jc w:val="both"/>
      </w:pPr>
      <w:r>
        <w:rPr/>
        <w:t xml:space="preserve">此外，文章没有提供关于作者的潜在偏见或利益冲突的信息。它也没有探讨其他可能解释结果的因素，如环境因素或其他基因的影响。此外，文章中提到的一些关键术语和概念并未进行充分解释，可能使非专业读者难以理解。</w:t>
      </w:r>
    </w:p>
    <w:p>
      <w:pPr>
        <w:jc w:val="both"/>
      </w:pPr>
      <w:r>
        <w:rPr/>
        <w:t xml:space="preserve"/>
      </w:r>
    </w:p>
    <w:p>
      <w:pPr>
        <w:jc w:val="both"/>
      </w:pPr>
      <w:r>
        <w:rPr/>
        <w:t xml:space="preserve">总体而言，这篇文章提出了一个有趣的假设，并通过转基因方法初步验证了该假设。然而，由于存在一些潜在偏见和不足之处，需要进一步研究来验证和支持这些结果。</w:t>
      </w:r>
    </w:p>
    <w:p>
      <w:pPr>
        <w:pStyle w:val="Heading1"/>
      </w:pPr>
      <w:bookmarkStart w:id="5" w:name="_Toc5"/>
      <w:r>
        <w:t>Topics for further research:</w:t>
      </w:r>
      <w:bookmarkEnd w:id="5"/>
    </w:p>
    <w:p>
      <w:pPr>
        <w:spacing w:after="0"/>
        <w:numPr>
          <w:ilvl w:val="0"/>
          <w:numId w:val="2"/>
        </w:numPr>
      </w:pPr>
      <w:r>
        <w:rPr/>
        <w:t xml:space="preserve">液泡葡萄糖酶活性
</w:t>
      </w:r>
    </w:p>
    <w:p>
      <w:pPr>
        <w:spacing w:after="0"/>
        <w:numPr>
          <w:ilvl w:val="0"/>
          <w:numId w:val="2"/>
        </w:numPr>
      </w:pPr>
      <w:r>
        <w:rPr/>
        <w:t xml:space="preserve">气孔开度
</w:t>
      </w:r>
    </w:p>
    <w:p>
      <w:pPr>
        <w:spacing w:after="0"/>
        <w:numPr>
          <w:ilvl w:val="0"/>
          <w:numId w:val="2"/>
        </w:numPr>
      </w:pPr>
      <w:r>
        <w:rPr/>
        <w:t xml:space="preserve">导度
</w:t>
      </w:r>
    </w:p>
    <w:p>
      <w:pPr>
        <w:spacing w:after="0"/>
        <w:numPr>
          <w:ilvl w:val="0"/>
          <w:numId w:val="2"/>
        </w:numPr>
      </w:pPr>
      <w:r>
        <w:rPr/>
        <w:t xml:space="preserve">耐旱性
</w:t>
      </w:r>
    </w:p>
    <w:p>
      <w:pPr>
        <w:spacing w:after="0"/>
        <w:numPr>
          <w:ilvl w:val="0"/>
          <w:numId w:val="2"/>
        </w:numPr>
      </w:pPr>
      <w:r>
        <w:rPr/>
        <w:t xml:space="preserve">风险或负面效应
</w:t>
      </w:r>
    </w:p>
    <w:p>
      <w:pPr>
        <w:numPr>
          <w:ilvl w:val="0"/>
          <w:numId w:val="2"/>
        </w:numPr>
      </w:pPr>
      <w:r>
        <w:rPr/>
        <w:t xml:space="preserve">环境因素或其他基因的影响</w:t>
      </w:r>
    </w:p>
    <w:p>
      <w:pPr>
        <w:pStyle w:val="Heading1"/>
      </w:pPr>
      <w:bookmarkStart w:id="6" w:name="_Toc6"/>
      <w:r>
        <w:t>Report location:</w:t>
      </w:r>
      <w:bookmarkEnd w:id="6"/>
    </w:p>
    <w:p>
      <w:hyperlink r:id="rId8" w:history="1">
        <w:r>
          <w:rPr>
            <w:color w:val="2980b9"/>
            <w:u w:val="single"/>
          </w:rPr>
          <w:t xml:space="preserve">https://www.fullpicture.app/item/705829f34761784ceab3c59eaba777ef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C752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899912/" TargetMode="External"/><Relationship Id="rId8" Type="http://schemas.openxmlformats.org/officeDocument/2006/relationships/hyperlink" Target="https://www.fullpicture.app/item/705829f34761784ceab3c59eaba777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2023-11-05T09:25:28+01:00</dcterms:created>
  <dcterms:modified xsi:type="dcterms:W3CDTF">2023-11-05T09:25:28+01:00</dcterms:modified>
</cp:coreProperties>
</file>

<file path=docProps/custom.xml><?xml version="1.0" encoding="utf-8"?>
<Properties xmlns="http://schemas.openxmlformats.org/officeDocument/2006/custom-properties" xmlns:vt="http://schemas.openxmlformats.org/officeDocument/2006/docPropsVTypes"/>
</file>