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PubMed</w:t>
      </w:r>
      <w:br/>
      <w:hyperlink r:id="rId7" w:history="1">
        <w:r>
          <w:rPr>
            <w:color w:val="2980b9"/>
            <w:u w:val="single"/>
          </w:rPr>
          <w:t xml:space="preserve">https://pubmed.ncbi.nlm.nih.gov/</w:t>
        </w:r>
      </w:hyperlink>
    </w:p>
    <w:p>
      <w:pPr>
        <w:pStyle w:val="Heading1"/>
      </w:pPr>
      <w:bookmarkStart w:id="2" w:name="_Toc2"/>
      <w:r>
        <w:t>Article summary:</w:t>
      </w:r>
      <w:bookmarkEnd w:id="2"/>
    </w:p>
    <w:p>
      <w:pPr>
        <w:jc w:val="both"/>
      </w:pPr>
      <w:r>
        <w:rPr/>
        <w:t xml:space="preserve">1. PubMed是一个由美国政府官方运营的网站，提供超过3500万篇生物医学文献的引用和链接。</w:t>
      </w:r>
    </w:p>
    <w:p>
      <w:pPr>
        <w:jc w:val="both"/>
      </w:pPr>
      <w:r>
        <w:rPr/>
        <w:t xml:space="preserve">2. 用户可以通过高级搜索、临床查询和单篇匹配等功能来查找相关文献。</w:t>
      </w:r>
    </w:p>
    <w:p>
      <w:pPr>
        <w:jc w:val="both"/>
      </w:pPr>
      <w:r>
        <w:rPr/>
        <w:t xml:space="preserve">3. PubMed还提供了MeSH数据库和期刊目录等资源，帮助用户更好地探索生物医学领域。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该文章是PubMed官方网站的首页，主要介绍了PubMed数据库的功能和特点。从内容上来看，该文章并没有明显的偏见或片面报道，也没有提出无根据的主张。但是，该文章可能存在一些缺失的考虑点和未探索的反驳。</w:t>
      </w:r>
    </w:p>
    <w:p>
      <w:pPr>
        <w:jc w:val="both"/>
      </w:pPr>
      <w:r>
        <w:rPr/>
        <w:t xml:space="preserve"/>
      </w:r>
    </w:p>
    <w:p>
      <w:pPr>
        <w:jc w:val="both"/>
      </w:pPr>
      <w:r>
        <w:rPr/>
        <w:t xml:space="preserve">首先，该文章并没有提到PubMed数据库中存在一些争议性或有争议性的研究成果。例如，在医学领域中存在一些争议性很大的研究成果，如针灸、中药等传统医学疗法是否有效等问题。这些问题在PubMed数据库中也有相关文献，但该文章并未涉及。</w:t>
      </w:r>
    </w:p>
    <w:p>
      <w:pPr>
        <w:jc w:val="both"/>
      </w:pPr>
      <w:r>
        <w:rPr/>
        <w:t xml:space="preserve"/>
      </w:r>
    </w:p>
    <w:p>
      <w:pPr>
        <w:jc w:val="both"/>
      </w:pPr>
      <w:r>
        <w:rPr/>
        <w:t xml:space="preserve">其次，该文章也没有提到PubMed数据库对于某些人群可能存在风险。例如，在使用某些药物时可能会出现严重不良反应或过敏反应等情况。这些情况需要得到足够的关注和警惕。</w:t>
      </w:r>
    </w:p>
    <w:p>
      <w:pPr>
        <w:jc w:val="both"/>
      </w:pPr>
      <w:r>
        <w:rPr/>
        <w:t xml:space="preserve"/>
      </w:r>
    </w:p>
    <w:p>
      <w:pPr>
        <w:jc w:val="both"/>
      </w:pPr>
      <w:r>
        <w:rPr/>
        <w:t xml:space="preserve">此外，该文章也没有平等地呈现双方观点。虽然该文章并不需要涉及具体争议性话题，但在介绍PubMed数据库时可以更加客观地呈现各种观点和声音。</w:t>
      </w:r>
    </w:p>
    <w:p>
      <w:pPr>
        <w:jc w:val="both"/>
      </w:pPr>
      <w:r>
        <w:rPr/>
        <w:t xml:space="preserve"/>
      </w:r>
    </w:p>
    <w:p>
      <w:pPr>
        <w:jc w:val="both"/>
      </w:pPr>
      <w:r>
        <w:rPr/>
        <w:t xml:space="preserve">总之，尽管该文章本身并没有明显偏见或片面报道等问题，但仍然存在一些缺失和未探索的问题。在介绍PubMed数据库时，应该更加全面客观地呈现各种观点和声音，并注意到可能存在的风险和争议性话题。</w:t>
      </w:r>
    </w:p>
    <w:p>
      <w:pPr>
        <w:pStyle w:val="Heading1"/>
      </w:pPr>
      <w:bookmarkStart w:id="5" w:name="_Toc5"/>
      <w:r>
        <w:t>Topics for further research:</w:t>
      </w:r>
      <w:bookmarkEnd w:id="5"/>
    </w:p>
    <w:p>
      <w:pPr>
        <w:spacing w:after="0"/>
        <w:numPr>
          <w:ilvl w:val="0"/>
          <w:numId w:val="2"/>
        </w:numPr>
      </w:pPr>
      <w:r>
        <w:rPr/>
        <w:t xml:space="preserve">Controversial research in PubMed database
</w:t>
      </w:r>
    </w:p>
    <w:p>
      <w:pPr>
        <w:spacing w:after="0"/>
        <w:numPr>
          <w:ilvl w:val="0"/>
          <w:numId w:val="2"/>
        </w:numPr>
      </w:pPr>
      <w:r>
        <w:rPr/>
        <w:t xml:space="preserve">Risks associated with using certain medications in PubMed
</w:t>
      </w:r>
    </w:p>
    <w:p>
      <w:pPr>
        <w:spacing w:after="0"/>
        <w:numPr>
          <w:ilvl w:val="0"/>
          <w:numId w:val="2"/>
        </w:numPr>
      </w:pPr>
      <w:r>
        <w:rPr/>
        <w:t xml:space="preserve">Balanced presentation of different viewpoints in PubMed articles
</w:t>
      </w:r>
    </w:p>
    <w:p>
      <w:pPr>
        <w:spacing w:after="0"/>
        <w:numPr>
          <w:ilvl w:val="0"/>
          <w:numId w:val="2"/>
        </w:numPr>
      </w:pPr>
      <w:r>
        <w:rPr/>
        <w:t xml:space="preserve">Traditional medicine and its effectiveness in PubMed
</w:t>
      </w:r>
    </w:p>
    <w:p>
      <w:pPr>
        <w:spacing w:after="0"/>
        <w:numPr>
          <w:ilvl w:val="0"/>
          <w:numId w:val="2"/>
        </w:numPr>
      </w:pPr>
      <w:r>
        <w:rPr/>
        <w:t xml:space="preserve">Adverse reactions and allergies in PubMed research
</w:t>
      </w:r>
    </w:p>
    <w:p>
      <w:pPr>
        <w:numPr>
          <w:ilvl w:val="0"/>
          <w:numId w:val="2"/>
        </w:numPr>
      </w:pPr>
      <w:r>
        <w:rPr/>
        <w:t xml:space="preserve">Potential biases and limitations in PubMed database</w:t>
      </w:r>
    </w:p>
    <w:p>
      <w:pPr>
        <w:pStyle w:val="Heading1"/>
      </w:pPr>
      <w:bookmarkStart w:id="6" w:name="_Toc6"/>
      <w:r>
        <w:t>Report location:</w:t>
      </w:r>
      <w:bookmarkEnd w:id="6"/>
    </w:p>
    <w:p>
      <w:hyperlink r:id="rId8" w:history="1">
        <w:r>
          <w:rPr>
            <w:color w:val="2980b9"/>
            <w:u w:val="single"/>
          </w:rPr>
          <w:t xml:space="preserve">https://www.fullpicture.app/item/70130c505872b258ed58ae7161638dcd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28D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 TargetMode="External"/><Relationship Id="rId8" Type="http://schemas.openxmlformats.org/officeDocument/2006/relationships/hyperlink" Target="https://www.fullpicture.app/item/70130c505872b258ed58ae7161638d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2023-12-21T21:27:32+01:00</dcterms:created>
  <dcterms:modified xsi:type="dcterms:W3CDTF">2023-12-21T21:27:32+01:00</dcterms:modified>
</cp:coreProperties>
</file>

<file path=docProps/custom.xml><?xml version="1.0" encoding="utf-8"?>
<Properties xmlns="http://schemas.openxmlformats.org/officeDocument/2006/custom-properties" xmlns:vt="http://schemas.openxmlformats.org/officeDocument/2006/docPropsVTypes"/>
</file>