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百度翻译-200种语言互译、沟通全世界！</w:t>
      </w:r>
      <w:br/>
      <w:hyperlink r:id="rId7" w:history="1">
        <w:r>
          <w:rPr>
            <w:color w:val="2980b9"/>
            <w:u w:val="single"/>
          </w:rPr>
          <w:t xml:space="preserve">https://fanyi.baidu.com/</w:t>
        </w:r>
      </w:hyperlink>
    </w:p>
    <w:p>
      <w:pPr>
        <w:pStyle w:val="Heading1"/>
      </w:pPr>
      <w:bookmarkStart w:id="2" w:name="_Toc2"/>
      <w:r>
        <w:t>Article summary:</w:t>
      </w:r>
      <w:bookmarkEnd w:id="2"/>
    </w:p>
    <w:p>
      <w:pPr>
        <w:jc w:val="both"/>
      </w:pPr>
      <w:r>
        <w:rPr/>
        <w:t xml:space="preserve">1. Organic waste gas is a major contributor to air pollution and poses serious health risks to humans.</w:t>
      </w:r>
    </w:p>
    <w:p>
      <w:pPr>
        <w:jc w:val="both"/>
      </w:pPr>
      <w:r>
        <w:rPr/>
        <w:t xml:space="preserve">2. China has implemented policies and regulations to control organic waste gas emissions, but more work needs to be done to improve treatment processes.</w:t>
      </w:r>
    </w:p>
    <w:p>
      <w:pPr>
        <w:jc w:val="both"/>
      </w:pPr>
      <w:r>
        <w:rPr/>
        <w:t xml:space="preserve">3. Various physical and chemical treatment methods exist for organic waste gas, including thermal destruction, activated carbon adsorption, and UV photolysis.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该文章主要介绍了有机废气的治理方法和原则，以及中国政府在此方面的政策和法规。然而，文章存在一些潜在的偏见和不足之处。</w:t>
      </w:r>
    </w:p>
    <w:p>
      <w:pPr>
        <w:jc w:val="both"/>
      </w:pPr>
      <w:r>
        <w:rPr/>
        <w:t xml:space="preserve"/>
      </w:r>
    </w:p>
    <w:p>
      <w:pPr>
        <w:jc w:val="both"/>
      </w:pPr>
      <w:r>
        <w:rPr/>
        <w:t xml:space="preserve">首先，文章没有提到有机废气对环境和生态系统的影响。虽然文章提到了有机废气对人类健康的危害，但没有探讨其对自然环境和生态系统的影响。这是一个重要的考虑点，因为环境污染会导致生态系统崩溃、物种灭绝等问题。</w:t>
      </w:r>
    </w:p>
    <w:p>
      <w:pPr>
        <w:jc w:val="both"/>
      </w:pPr>
      <w:r>
        <w:rPr/>
        <w:t xml:space="preserve"/>
      </w:r>
    </w:p>
    <w:p>
      <w:pPr>
        <w:jc w:val="both"/>
      </w:pPr>
      <w:r>
        <w:rPr/>
        <w:t xml:space="preserve">其次，文章没有探讨有机废气治理方法的成本效益。虽然文章提到了不同治理方法的效率比较，但没有考虑其成本效益。治理有机废气需要投入大量资金和资源，因此需要进行成本效益分析来确定最佳治理方案。</w:t>
      </w:r>
    </w:p>
    <w:p>
      <w:pPr>
        <w:jc w:val="both"/>
      </w:pPr>
      <w:r>
        <w:rPr/>
        <w:t xml:space="preserve"/>
      </w:r>
    </w:p>
    <w:p>
      <w:pPr>
        <w:jc w:val="both"/>
      </w:pPr>
      <w:r>
        <w:rPr/>
        <w:t xml:space="preserve">另外，文章可能存在宣传内容和偏袒现象。尽管文章提到了中国政府在有机废气治理方面所采取的措施和政策，但未探讨其他国家或地区在此方面所采取的行动。这可能会给读者留下中国政府在环保领域领先于其他国家或地区的印象。</w:t>
      </w:r>
    </w:p>
    <w:p>
      <w:pPr>
        <w:jc w:val="both"/>
      </w:pPr>
      <w:r>
        <w:rPr/>
        <w:t xml:space="preserve"/>
      </w:r>
    </w:p>
    <w:p>
      <w:pPr>
        <w:jc w:val="both"/>
      </w:pPr>
      <w:r>
        <w:rPr/>
        <w:t xml:space="preserve">最后，文章没有探讨可能的风险和挑战。治理有机废气是一个复杂的过程，需要克服技术、经济、政策等方面的挑战。文章没有探讨这些挑战，也没有提到可能的风险和不确定性。</w:t>
      </w:r>
    </w:p>
    <w:p>
      <w:pPr>
        <w:jc w:val="both"/>
      </w:pPr>
      <w:r>
        <w:rPr/>
        <w:t xml:space="preserve"/>
      </w:r>
    </w:p>
    <w:p>
      <w:pPr>
        <w:jc w:val="both"/>
      </w:pPr>
      <w:r>
        <w:rPr/>
        <w:t xml:space="preserve">综上所述，该文章虽然介绍了有机废气治理方面的一些内容，但存在一些潜在的偏见和不足之处。为了更全面地了解有机废气治理问题，需要进一步探讨其对环境和生态系统的影响、成本效益分析、国际比较、可能的风险和挑战等方面。</w:t>
      </w:r>
    </w:p>
    <w:p>
      <w:pPr>
        <w:pStyle w:val="Heading1"/>
      </w:pPr>
      <w:bookmarkStart w:id="5" w:name="_Toc5"/>
      <w:r>
        <w:t>Topics for further research:</w:t>
      </w:r>
      <w:bookmarkEnd w:id="5"/>
    </w:p>
    <w:p>
      <w:pPr>
        <w:spacing w:after="0"/>
        <w:numPr>
          <w:ilvl w:val="0"/>
          <w:numId w:val="2"/>
        </w:numPr>
      </w:pPr>
      <w:r>
        <w:rPr/>
        <w:t xml:space="preserve">Environmental impact of organic waste gas
</w:t>
      </w:r>
    </w:p>
    <w:p>
      <w:pPr>
        <w:spacing w:after="0"/>
        <w:numPr>
          <w:ilvl w:val="0"/>
          <w:numId w:val="2"/>
        </w:numPr>
      </w:pPr>
      <w:r>
        <w:rPr/>
        <w:t xml:space="preserve">Cost-benefit analysis of organic waste gas treatment methods
</w:t>
      </w:r>
    </w:p>
    <w:p>
      <w:pPr>
        <w:spacing w:after="0"/>
        <w:numPr>
          <w:ilvl w:val="0"/>
          <w:numId w:val="2"/>
        </w:numPr>
      </w:pPr>
      <w:r>
        <w:rPr/>
        <w:t xml:space="preserve">International comparison of organic waste gas treatment policies
</w:t>
      </w:r>
    </w:p>
    <w:p>
      <w:pPr>
        <w:spacing w:after="0"/>
        <w:numPr>
          <w:ilvl w:val="0"/>
          <w:numId w:val="2"/>
        </w:numPr>
      </w:pPr>
      <w:r>
        <w:rPr/>
        <w:t xml:space="preserve">Potential risks and challenges in organic waste gas treatment
</w:t>
      </w:r>
    </w:p>
    <w:p>
      <w:pPr>
        <w:spacing w:after="0"/>
        <w:numPr>
          <w:ilvl w:val="0"/>
          <w:numId w:val="2"/>
        </w:numPr>
      </w:pPr>
      <w:r>
        <w:rPr/>
        <w:t xml:space="preserve">Balanced presentation of government policies and actions
</w:t>
      </w:r>
    </w:p>
    <w:p>
      <w:pPr>
        <w:numPr>
          <w:ilvl w:val="0"/>
          <w:numId w:val="2"/>
        </w:numPr>
      </w:pPr>
      <w:r>
        <w:rPr/>
        <w:t xml:space="preserve">Comprehensive approach to understanding organic waste gas treatment issues</w:t>
      </w:r>
    </w:p>
    <w:p>
      <w:pPr>
        <w:pStyle w:val="Heading1"/>
      </w:pPr>
      <w:bookmarkStart w:id="6" w:name="_Toc6"/>
      <w:r>
        <w:t>Report location:</w:t>
      </w:r>
      <w:bookmarkEnd w:id="6"/>
    </w:p>
    <w:p>
      <w:hyperlink r:id="rId8" w:history="1">
        <w:r>
          <w:rPr>
            <w:color w:val="2980b9"/>
            <w:u w:val="single"/>
          </w:rPr>
          <w:t xml:space="preserve">https://www.fullpicture.app/item/6fa6acdf37331fb9fa4a95c2a194cee9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83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nyi.baidu.com/" TargetMode="External"/><Relationship Id="rId8" Type="http://schemas.openxmlformats.org/officeDocument/2006/relationships/hyperlink" Target="https://www.fullpicture.app/item/6fa6acdf37331fb9fa4a95c2a194c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2024-01-03T03:13:34+01:00</dcterms:created>
  <dcterms:modified xsi:type="dcterms:W3CDTF">2024-01-03T03:13:34+01:00</dcterms:modified>
</cp:coreProperties>
</file>

<file path=docProps/custom.xml><?xml version="1.0" encoding="utf-8"?>
<Properties xmlns="http://schemas.openxmlformats.org/officeDocument/2006/custom-properties" xmlns:vt="http://schemas.openxmlformats.org/officeDocument/2006/docPropsVTypes"/>
</file>