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DBD: Deep Learning DGA-Based Botnet Detection | SpringerLink</w:t>
      </w:r>
      <w:br/>
      <w:hyperlink r:id="rId7" w:history="1">
        <w:r>
          <w:rPr>
            <w:color w:val="2980b9"/>
            <w:u w:val="single"/>
          </w:rPr>
          <w:t xml:space="preserve">https://link.springer.com/chapter/10.1007/978-3-030-13057-2_6</w:t>
        </w:r>
      </w:hyperlink>
    </w:p>
    <w:p>
      <w:pPr>
        <w:pStyle w:val="Heading1"/>
      </w:pPr>
      <w:bookmarkStart w:id="2" w:name="_Toc2"/>
      <w:r>
        <w:t>Article summary:</w:t>
      </w:r>
      <w:bookmarkEnd w:id="2"/>
    </w:p>
    <w:p>
      <w:pPr>
        <w:jc w:val="both"/>
      </w:pPr>
      <w:r>
        <w:rPr/>
        <w:t xml:space="preserve">1. The number of malicious activities has significantly increased over the past decade, with perpetrators using botnets and Command and Control (C&amp;C) servers to remotely control them for running malicious activities.</w:t>
      </w:r>
    </w:p>
    <w:p>
      <w:pPr>
        <w:jc w:val="both"/>
      </w:pPr>
      <w:r>
        <w:rPr/>
        <w:t xml:space="preserve">2. Domain Generation Algorithms (DGAs) are used by botmasters to change domain names frequently through Domain-Flux services, making it difficult to blacklist them.</w:t>
      </w:r>
    </w:p>
    <w:p>
      <w:pPr>
        <w:jc w:val="both"/>
      </w:pPr>
      <w:r>
        <w:rPr/>
        <w:t xml:space="preserve">3. A scalable deep learning DGA-based botnet identification framework called DBD has been proposed, which uses a Convolutional Neural Network with a Long Short Term Memory (CNN-LSTM) pipeline to detect DGA domain names and identify compromised systems within the deployed network.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"DBD: Deep Learning DGA-Based Botnet Detection" provides an overview of the use of deep learning algorithms for detecting botnets that use Domain Generation Algorithms (DGAs) to generate domain names. The article highlights the challenges associated with detecting botnets that use DGAs and proposes a scalable deep learning framework called DBD, which uses a Convolutional Neural Network with a Long Short Term Memory (CNN-LSTM) pipeline to detect DGA domain names.</w:t>
      </w:r>
    </w:p>
    <w:p>
      <w:pPr>
        <w:jc w:val="both"/>
      </w:pPr>
      <w:r>
        <w:rPr/>
        <w:t xml:space="preserve"/>
      </w:r>
    </w:p>
    <w:p>
      <w:pPr>
        <w:jc w:val="both"/>
      </w:pPr>
      <w:r>
        <w:rPr/>
        <w:t xml:space="preserve">The article provides a comprehensive background on DNS, botnets, and DGAs. It explains how botmasters use DGAs to generate domain names randomly on a large scale for registration and how this technique can bypass blacklisting and heuristics methods for detecting DGA domain names. The article also discusses the different types of C&amp;C architectures used in botnets, including centralized, decentralized, and hybrid architectures.</w:t>
      </w:r>
    </w:p>
    <w:p>
      <w:pPr>
        <w:jc w:val="both"/>
      </w:pPr>
      <w:r>
        <w:rPr/>
        <w:t xml:space="preserve"/>
      </w:r>
    </w:p>
    <w:p>
      <w:pPr>
        <w:jc w:val="both"/>
      </w:pPr>
      <w:r>
        <w:rPr/>
        <w:t xml:space="preserve">The article presents past literature on DGA detection and categorizes them into retrospective and real-time detection methods. It explains how retrospective detection methods are computationally expensive but more accurate than real-time detection methods. On the other hand, real-time detection methods are faster but less accurate than retrospective methods. The article also discusses the commonly used features in machine learning classification algorithms for DGA detection, such as entropy, string length, vowel to consonant ratio, and n-gram.</w:t>
      </w:r>
    </w:p>
    <w:p>
      <w:pPr>
        <w:jc w:val="both"/>
      </w:pPr>
      <w:r>
        <w:rPr/>
        <w:t xml:space="preserve"/>
      </w:r>
    </w:p>
    <w:p>
      <w:pPr>
        <w:jc w:val="both"/>
      </w:pPr>
      <w:r>
        <w:rPr/>
        <w:t xml:space="preserve">The article proposes a scalable deep learning framework called DBD that uses a CNN-LSTM pipeline to detect DGA domain names. The framework is evaluated over a large labeled dataset consisting of algorithmically generated and legitimate domains gathered from lab-based network activities. The experimental results confirm the effectiveness of the proposed framework in identifying DGA-based botnets as well as compromised systems within deployed networks.</w:t>
      </w:r>
    </w:p>
    <w:p>
      <w:pPr>
        <w:jc w:val="both"/>
      </w:pPr>
      <w:r>
        <w:rPr/>
        <w:t xml:space="preserve"/>
      </w:r>
    </w:p>
    <w:p>
      <w:pPr>
        <w:jc w:val="both"/>
      </w:pPr>
      <w:r>
        <w:rPr/>
        <w:t xml:space="preserve">Overall, the article provides valuable insights into using deep learning algorithms for detecting botnets that use DGAs. However, there are some potential biases in the article that need to be considered. For example, the article focuses only on real-time detection methods and does not provide a comprehensive analysis of retrospective methods. Additionally, the article does not explore the limitations of using deep learning algorithms for DGA detection, such as the need for large amounts of labeled data and computational resources.</w:t>
      </w:r>
    </w:p>
    <w:p>
      <w:pPr>
        <w:jc w:val="both"/>
      </w:pPr>
      <w:r>
        <w:rPr/>
        <w:t xml:space="preserve"/>
      </w:r>
    </w:p>
    <w:p>
      <w:pPr>
        <w:jc w:val="both"/>
      </w:pPr>
      <w:r>
        <w:rPr/>
        <w:t xml:space="preserve">Furthermore, the article seems to be promotional in nature, as it highlights the effectiveness of the proposed framework without discussing its potential limitations or drawbacks. The article also presents only one side of the argument and does not explore counterarguments or alternative approaches to DGA detection.</w:t>
      </w:r>
    </w:p>
    <w:p>
      <w:pPr>
        <w:jc w:val="both"/>
      </w:pPr>
      <w:r>
        <w:rPr/>
        <w:t xml:space="preserve"/>
      </w:r>
    </w:p>
    <w:p>
      <w:pPr>
        <w:jc w:val="both"/>
      </w:pPr>
      <w:r>
        <w:rPr/>
        <w:t xml:space="preserve">In conclusion, while the article provides valuable insights into using deep learning algorithms for detecting botnets that use DGAs, it is important to consider its potential biases and limitations. Further research is needed to explore alternative approaches to DGA detection and to evaluate the effectiveness of deep learning algorithms in real-world scenarios.</w:t>
      </w:r>
    </w:p>
    <w:p>
      <w:pPr>
        <w:pStyle w:val="Heading1"/>
      </w:pPr>
      <w:bookmarkStart w:id="5" w:name="_Toc5"/>
      <w:r>
        <w:t>Topics for further research:</w:t>
      </w:r>
      <w:bookmarkEnd w:id="5"/>
    </w:p>
    <w:p>
      <w:pPr>
        <w:spacing w:after="0"/>
        <w:numPr>
          <w:ilvl w:val="0"/>
          <w:numId w:val="2"/>
        </w:numPr>
      </w:pPr>
      <w:r>
        <w:rPr/>
        <w:t xml:space="preserve">Retrospective methods for DGA detection
</w:t>
      </w:r>
    </w:p>
    <w:p>
      <w:pPr>
        <w:spacing w:after="0"/>
        <w:numPr>
          <w:ilvl w:val="0"/>
          <w:numId w:val="2"/>
        </w:numPr>
      </w:pPr>
      <w:r>
        <w:rPr/>
        <w:t xml:space="preserve">Limitations of using deep learning for DGA detection
</w:t>
      </w:r>
    </w:p>
    <w:p>
      <w:pPr>
        <w:spacing w:after="0"/>
        <w:numPr>
          <w:ilvl w:val="0"/>
          <w:numId w:val="2"/>
        </w:numPr>
      </w:pPr>
      <w:r>
        <w:rPr/>
        <w:t xml:space="preserve">Alternative approaches to DGA-based botnet detection
</w:t>
      </w:r>
    </w:p>
    <w:p>
      <w:pPr>
        <w:spacing w:after="0"/>
        <w:numPr>
          <w:ilvl w:val="0"/>
          <w:numId w:val="2"/>
        </w:numPr>
      </w:pPr>
      <w:r>
        <w:rPr/>
        <w:t xml:space="preserve">Comparison of real-time and retrospective DGA detection methods
</w:t>
      </w:r>
    </w:p>
    <w:p>
      <w:pPr>
        <w:spacing w:after="0"/>
        <w:numPr>
          <w:ilvl w:val="0"/>
          <w:numId w:val="2"/>
        </w:numPr>
      </w:pPr>
      <w:r>
        <w:rPr/>
        <w:t xml:space="preserve">Challenges in detecting decentralized and hybrid C&amp;C architectures
</w:t>
      </w:r>
    </w:p>
    <w:p>
      <w:pPr>
        <w:numPr>
          <w:ilvl w:val="0"/>
          <w:numId w:val="2"/>
        </w:numPr>
      </w:pPr>
      <w:r>
        <w:rPr/>
        <w:t xml:space="preserve">Evaluation of deep learning algorithms for DGA detection in real-world scenarios</w:t>
      </w:r>
    </w:p>
    <w:p>
      <w:pPr>
        <w:pStyle w:val="Heading1"/>
      </w:pPr>
      <w:bookmarkStart w:id="6" w:name="_Toc6"/>
      <w:r>
        <w:t>Report location:</w:t>
      </w:r>
      <w:bookmarkEnd w:id="6"/>
    </w:p>
    <w:p>
      <w:hyperlink r:id="rId8" w:history="1">
        <w:r>
          <w:rPr>
            <w:color w:val="2980b9"/>
            <w:u w:val="single"/>
          </w:rPr>
          <w:t xml:space="preserve">https://www.fullpicture.app/item/6ee66b5cd4b6e738e2d8a6208714f02c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EAD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13057-2_6" TargetMode="External"/><Relationship Id="rId8" Type="http://schemas.openxmlformats.org/officeDocument/2006/relationships/hyperlink" Target="https://www.fullpicture.app/item/6ee66b5cd4b6e738e2d8a6208714f0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2024-01-06T03:10:26+01:00</dcterms:created>
  <dcterms:modified xsi:type="dcterms:W3CDTF">2024-01-06T03:10:26+01:00</dcterms:modified>
</cp:coreProperties>
</file>

<file path=docProps/custom.xml><?xml version="1.0" encoding="utf-8"?>
<Properties xmlns="http://schemas.openxmlformats.org/officeDocument/2006/custom-properties" xmlns:vt="http://schemas.openxmlformats.org/officeDocument/2006/docPropsVTypes"/>
</file>