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Neural network‐based optimization of sub‐diffuse reflectance spectroscopy for improved parameter prediction and efficient data collection - An - Journal of Biophotonics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https://onlinelibrary.wiley.com/doi/10.1002/jbio.202200375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DRS is a powerful tool for noninvasive tissue characterization, providing clinical diagnostic information on tissue-specific alteration related to composition, structure, and function.</w:t>
      </w:r>
    </w:p>
    <w:p>
      <w:pPr>
        <w:jc w:val="both"/>
      </w:pPr>
      <w:r>
        <w:rPr/>
        <w:t xml:space="preserve">2. SDRS has been studied to explore surface layer tissue characterization, particularly mucosal tissue, as microvascular changes in thin epithelium (sub-diffuse regime) are a precursor of many cancers.</w:t>
      </w:r>
    </w:p>
    <w:p>
      <w:pPr>
        <w:jc w:val="both"/>
      </w:pPr>
      <w:r>
        <w:rPr/>
        <w:t xml:space="preserve">3. Neural network-based optimization can improve parameter prediction and efficient data collection in SDRS by utilizing information regarding the wavelength-dependent absorption and scattering behavior of tissue components such as hemoglobin oxygen saturation and nuclear size.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作为一篇科技类论文，该文章并没有明显的偏见或宣传内容。然而，在其研究方法和结果方面，可能存在一些片面报道和缺失的考虑点。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DRS在医学诊断和治疗中的广泛应用，但并未探讨其潜在风险和限制。例如，DRS可能会受到组织结构、血液供应等因素的影响，导致结果不准确或误导性。此外，DRS也可能无法检测到早期肿瘤或微小异常区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文章中提出了使用神经网络优化SDRS参数预测和数据收集的方法，并给出了一些实验结果。然而，文章并未探讨该方法是否适用于所有类型的组织样本，并且没有提供足够的证据来支持其所提出主张的有效性。此外，在实验设计方面也存在一些缺失，例如未说明样本数量、来源和处理方式等重要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总之，尽管该文章在介绍SDRS和神经网络优化方法方面具有一定价值，但需要更全面地考虑其潜在风险和局限性，并提供更充分的证据来支持其所提出主张的有效性。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DRS in medical diagnosis and treatment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the accuracy of DRS results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using DRS in medical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neural network optimization for SDRS parameter prediction and data collection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effectiveness of the proposed method
</w:t>
      </w:r>
    </w:p>
    <w:p>
      <w:pPr>
        <w:numPr>
          <w:ilvl w:val="0"/>
          <w:numId w:val="2"/>
        </w:numPr>
      </w:pPr>
      <w:r>
        <w:rPr/>
        <w:t xml:space="preserve">Important information missing in the experimental design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https://www.fullpicture.app/item/6ea9607c12e50ddf3f8684e0d58f57af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0D5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jbio.202200375" TargetMode="External"/><Relationship Id="rId8" Type="http://schemas.openxmlformats.org/officeDocument/2006/relationships/hyperlink" Target="https://www.fullpicture.app/item/6ea9607c12e50ddf3f8684e0d58f57a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2024-01-21T02:39:20+01:00</dcterms:created>
  <dcterms:modified xsi:type="dcterms:W3CDTF">2024-01-21T02:39:20+01:00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