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back-calculation of specific rates of breakage from continuous mill data - ScienceDirect</w:t>
      </w:r>
      <w:br/>
      <w:hyperlink r:id="rId7" w:history="1">
        <w:r>
          <w:rPr>
            <w:color w:val="2980b9"/>
            <w:u w:val="single"/>
          </w:rPr>
          <w:t xml:space="preserve">https://www.sciencedirect.com/science/article/pii/0032591084800364</w:t>
        </w:r>
      </w:hyperlink>
    </w:p>
    <w:p>
      <w:pPr>
        <w:pStyle w:val="Heading1"/>
      </w:pPr>
      <w:bookmarkStart w:id="2" w:name="_Toc2"/>
      <w:r>
        <w:t>Article summary:</w:t>
      </w:r>
      <w:bookmarkEnd w:id="2"/>
    </w:p>
    <w:p>
      <w:pPr>
        <w:jc w:val="both"/>
      </w:pPr>
      <w:r>
        <w:rPr/>
        <w:t xml:space="preserve">1. O artigo descreve programas de computador para calcular retroativamente as taxas específicas de quebra a partir de dados contínuos de moinho ou dados de moagem em lote.</w:t>
      </w:r>
    </w:p>
    <w:p>
      <w:pPr>
        <w:jc w:val="both"/>
      </w:pPr>
      <w:r>
        <w:rPr/>
        <w:t xml:space="preserve">2. São apresentados uma série de testes estatísticos para determinar os intervalos aceitáveis estatisticamente dos valores calculados.</w:t>
      </w:r>
    </w:p>
    <w:p>
      <w:pPr>
        <w:jc w:val="both"/>
      </w:pPr>
      <w:r>
        <w:rPr/>
        <w:t xml:space="preserve">3. O método de cálculo dos valores das taxas específicas de quebra por intervalo é especialmente suscetível a erros nos tamanhos maiores. Além disso, o uso apenas do produto do circuito na análise estatística pode resultar em faixas de valores não aceitáveis estatisticamente.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O artigo em questão aborda a back-calculation de taxas específicas de quebra a partir de dados contínuos de moinho, ou dados de moagem em batelada. O objetivo do estudo é descrever programas de computador para realizar essa back-calculation e apresentar uma série de testes estatísticos para determinar os intervalos aceitáveis ​​estatisticamente dos valores calculados.</w:t>
      </w:r>
    </w:p>
    <w:p>
      <w:pPr>
        <w:jc w:val="both"/>
      </w:pPr>
      <w:r>
        <w:rPr/>
        <w:t xml:space="preserve"/>
      </w:r>
    </w:p>
    <w:p>
      <w:pPr>
        <w:jc w:val="both"/>
      </w:pPr>
      <w:r>
        <w:rPr/>
        <w:t xml:space="preserve">Uma possível fonte de viés neste artigo é a falta de discussão sobre as limitações dos programas de computador utilizados para realizar a back-calculation. Não há menção sobre possíveis erros ou imprecisões que podem ser introduzidos pelos algoritmos utilizados nos programas. Além disso, não são fornecidas informações sobre como esses programas foram validados ou se foram comparados com outros métodos existentes.</w:t>
      </w:r>
    </w:p>
    <w:p>
      <w:pPr>
        <w:jc w:val="both"/>
      </w:pPr>
      <w:r>
        <w:rPr/>
        <w:t xml:space="preserve"/>
      </w:r>
    </w:p>
    <w:p>
      <w:pPr>
        <w:jc w:val="both"/>
      </w:pPr>
      <w:r>
        <w:rPr/>
        <w:t xml:space="preserve">Outro ponto crítico é a falta de evidências para apoiar as afirmações feitas no artigo. Embora seja mencionado que foram realizados testes estatísticos, não são fornecidos detalhes sobre quais testes foram usados ​​ou como eles foram conduzidos. Isso torna difícil avaliar a confiabilidade dos resultados apresentados.</w:t>
      </w:r>
    </w:p>
    <w:p>
      <w:pPr>
        <w:jc w:val="both"/>
      </w:pPr>
      <w:r>
        <w:rPr/>
        <w:t xml:space="preserve"/>
      </w:r>
    </w:p>
    <w:p>
      <w:pPr>
        <w:jc w:val="both"/>
      </w:pPr>
      <w:r>
        <w:rPr/>
        <w:t xml:space="preserve">Além disso, o artigo parece ter uma tendência promocional ao afirmar que o uso apenas do produto do circuito na back-calculation é um método não preferido. No entanto, não são fornecidos argumentos sólidos ou evidências para apoiar essa afirmação. Seria necessário explorar mais profundamente as vantagens e desvantagens desses diferentes métodos antes de fazer tal conclusão.</w:t>
      </w:r>
    </w:p>
    <w:p>
      <w:pPr>
        <w:jc w:val="both"/>
      </w:pPr>
      <w:r>
        <w:rPr/>
        <w:t xml:space="preserve"/>
      </w:r>
    </w:p>
    <w:p>
      <w:pPr>
        <w:jc w:val="both"/>
      </w:pPr>
      <w:r>
        <w:rPr/>
        <w:t xml:space="preserve">Outra limitação deste artigo é a falta de consideração dos possíveis riscos associados à back-calculation de taxas específicas de quebra. Não são discutidos os possíveis erros ou incertezas introduzidos por esse método e como eles podem afetar a interpretação dos resultados.</w:t>
      </w:r>
    </w:p>
    <w:p>
      <w:pPr>
        <w:jc w:val="both"/>
      </w:pPr>
      <w:r>
        <w:rPr/>
        <w:t xml:space="preserve"/>
      </w:r>
    </w:p>
    <w:p>
      <w:pPr>
        <w:jc w:val="both"/>
      </w:pPr>
      <w:r>
        <w:rPr/>
        <w:t xml:space="preserve">Em termos de imparcialidade, o artigo parece se concentrar principalmente nos aspectos positivos da back-calculation e não explora adequadamente os possíveis contra-argumentos ou limitações do método. Isso pode levar a uma visão unilateral e incompleta do assunto.</w:t>
      </w:r>
    </w:p>
    <w:p>
      <w:pPr>
        <w:jc w:val="both"/>
      </w:pPr>
      <w:r>
        <w:rPr/>
        <w:t xml:space="preserve"/>
      </w:r>
    </w:p>
    <w:p>
      <w:pPr>
        <w:jc w:val="both"/>
      </w:pPr>
      <w:r>
        <w:rPr/>
        <w:t xml:space="preserve">No geral, este artigo apresenta algumas limitações em termos de viés, falta de evidências para apoiar as afirmações feitas e falta de consideração dos possíveis riscos associados ao método proposto. Seria necessário realizar uma análise mais abrangente e imparcial antes de tirar conclusões definitivas sobre a eficácia da back-calculation de taxas específicas de quebra a partir de dados contínuos do moinho.</w:t>
      </w:r>
    </w:p>
    <w:p>
      <w:pPr>
        <w:pStyle w:val="Heading1"/>
      </w:pPr>
      <w:bookmarkStart w:id="5" w:name="_Toc5"/>
      <w:r>
        <w:t>Topics for further research:</w:t>
      </w:r>
      <w:bookmarkEnd w:id="5"/>
    </w:p>
    <w:p>
      <w:pPr>
        <w:spacing w:after="0"/>
        <w:numPr>
          <w:ilvl w:val="0"/>
          <w:numId w:val="2"/>
        </w:numPr>
      </w:pPr>
      <w:r>
        <w:rPr/>
        <w:t xml:space="preserve">Limitations and errors in back-calculation programs for specific breakage rate determination in milling data.
</w:t>
      </w:r>
    </w:p>
    <w:p>
      <w:pPr>
        <w:spacing w:after="0"/>
        <w:numPr>
          <w:ilvl w:val="0"/>
          <w:numId w:val="2"/>
        </w:numPr>
      </w:pPr>
      <w:r>
        <w:rPr/>
        <w:t xml:space="preserve">Validation and comparison of back-calculation programs for specific breakage rate determination in milling data.
</w:t>
      </w:r>
    </w:p>
    <w:p>
      <w:pPr>
        <w:spacing w:after="0"/>
        <w:numPr>
          <w:ilvl w:val="0"/>
          <w:numId w:val="2"/>
        </w:numPr>
      </w:pPr>
      <w:r>
        <w:rPr/>
        <w:t xml:space="preserve">Statistical tests used to determine acceptable intervals for calculated values in back-calculation programs.
</w:t>
      </w:r>
    </w:p>
    <w:p>
      <w:pPr>
        <w:spacing w:after="0"/>
        <w:numPr>
          <w:ilvl w:val="0"/>
          <w:numId w:val="2"/>
        </w:numPr>
      </w:pPr>
      <w:r>
        <w:rPr/>
        <w:t xml:space="preserve">Critiques and alternative methods to using only circuit product in back-calculation for specific breakage rate determination.
</w:t>
      </w:r>
    </w:p>
    <w:p>
      <w:pPr>
        <w:spacing w:after="0"/>
        <w:numPr>
          <w:ilvl w:val="0"/>
          <w:numId w:val="2"/>
        </w:numPr>
      </w:pPr>
      <w:r>
        <w:rPr/>
        <w:t xml:space="preserve">Risks and uncertainties associated with back-calculation of specific breakage rates in milling data.
</w:t>
      </w:r>
    </w:p>
    <w:p>
      <w:pPr>
        <w:numPr>
          <w:ilvl w:val="0"/>
          <w:numId w:val="2"/>
        </w:numPr>
      </w:pPr>
      <w:r>
        <w:rPr/>
        <w:t xml:space="preserve">Counterarguments and limitations of the back-calculation method for specific breakage rate determination in milling data.</w:t>
      </w:r>
    </w:p>
    <w:p>
      <w:pPr>
        <w:pStyle w:val="Heading1"/>
      </w:pPr>
      <w:bookmarkStart w:id="6" w:name="_Toc6"/>
      <w:r>
        <w:t>Report location:</w:t>
      </w:r>
      <w:bookmarkEnd w:id="6"/>
    </w:p>
    <w:p>
      <w:hyperlink r:id="rId8" w:history="1">
        <w:r>
          <w:rPr>
            <w:color w:val="2980b9"/>
            <w:u w:val="single"/>
          </w:rPr>
          <w:t xml:space="preserve">https://www.fullpicture.app/item/6e724aba735a88239540f02d7533464c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7A2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0032591084800364" TargetMode="External"/><Relationship Id="rId8" Type="http://schemas.openxmlformats.org/officeDocument/2006/relationships/hyperlink" Target="https://www.fullpicture.app/item/6e724aba735a88239540f02d753346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2024-01-02T18:25:09+01:00</dcterms:created>
  <dcterms:modified xsi:type="dcterms:W3CDTF">2024-01-02T18:25:09+01:00</dcterms:modified>
</cp:coreProperties>
</file>

<file path=docProps/custom.xml><?xml version="1.0" encoding="utf-8"?>
<Properties xmlns="http://schemas.openxmlformats.org/officeDocument/2006/custom-properties" xmlns:vt="http://schemas.openxmlformats.org/officeDocument/2006/docPropsVTypes"/>
</file>